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BB19" w14:textId="4661A87E" w:rsidR="005F6F41" w:rsidRPr="008A3F1D" w:rsidRDefault="005F6F41" w:rsidP="3AADEEE5">
      <w:pPr>
        <w:rPr>
          <w:rFonts w:cs="Arial"/>
          <w:lang w:val="en-GB"/>
        </w:rPr>
      </w:pPr>
    </w:p>
    <w:sdt>
      <w:sdtPr>
        <w:rPr>
          <w:rFonts w:eastAsiaTheme="minorEastAsia" w:cs="Arial"/>
          <w:b/>
          <w:bCs/>
          <w:noProof/>
          <w:sz w:val="28"/>
          <w:szCs w:val="28"/>
          <w:lang w:val="en-GB"/>
        </w:rPr>
        <w:id w:val="1402634437"/>
        <w:docPartObj>
          <w:docPartGallery w:val="Cover Pages"/>
          <w:docPartUnique/>
        </w:docPartObj>
      </w:sdtPr>
      <w:sdtEndPr>
        <w:rPr>
          <w:rFonts w:cs="Times New Roman"/>
          <w:b w:val="0"/>
          <w:bCs w:val="0"/>
          <w:noProof w:val="0"/>
          <w:sz w:val="22"/>
          <w:szCs w:val="22"/>
          <w:lang w:val="fi-FI"/>
        </w:rPr>
      </w:sdtEndPr>
      <w:sdtContent>
        <w:p w14:paraId="17C0A2F1" w14:textId="75FA91D7" w:rsidR="3AADEEE5" w:rsidRDefault="3AADEEE5" w:rsidP="3AADEEE5">
          <w:pPr>
            <w:rPr>
              <w:rFonts w:cs="Arial"/>
              <w:lang w:val="en-GB"/>
            </w:rPr>
          </w:pPr>
        </w:p>
        <w:p w14:paraId="7DDA31CE" w14:textId="354C7FD8" w:rsidR="002F4CEF" w:rsidRPr="008A3F1D" w:rsidRDefault="002F4CEF" w:rsidP="00396FDF">
          <w:pPr>
            <w:rPr>
              <w:rFonts w:cs="Arial"/>
              <w:szCs w:val="22"/>
              <w:lang w:val="en-GB"/>
            </w:rPr>
          </w:pPr>
        </w:p>
        <w:p w14:paraId="20924AEA" w14:textId="68006275" w:rsidR="007E7935" w:rsidRPr="008A3F1D" w:rsidRDefault="00624E69" w:rsidP="00396FDF">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14:paraId="44228BF7" w14:textId="02F0B946" w:rsidR="007E7935" w:rsidRPr="008A3F1D" w:rsidRDefault="007E7935" w:rsidP="00396FDF">
          <w:pPr>
            <w:ind w:left="0"/>
            <w:rPr>
              <w:rFonts w:cs="Arial"/>
              <w:szCs w:val="22"/>
              <w:lang w:val="en-GB"/>
            </w:rPr>
          </w:pPr>
        </w:p>
        <w:p w14:paraId="72A5CA89" w14:textId="77777777" w:rsidR="002F4CEF" w:rsidRPr="008A3F1D" w:rsidRDefault="002F4CEF" w:rsidP="00396FDF">
          <w:pPr>
            <w:ind w:left="0"/>
            <w:rPr>
              <w:rFonts w:cs="Arial"/>
              <w:szCs w:val="22"/>
              <w:lang w:val="en-GB"/>
            </w:rPr>
          </w:pPr>
        </w:p>
        <w:p w14:paraId="5B5A93EC" w14:textId="18D7552F" w:rsidR="00DE091D" w:rsidRPr="00DE091D" w:rsidRDefault="00DE091D" w:rsidP="00396FDF">
          <w:pPr>
            <w:pStyle w:val="Title"/>
            <w:rPr>
              <w:rFonts w:ascii="Arial" w:hAnsi="Arial" w:cs="Arial"/>
              <w:b/>
              <w:bCs/>
              <w:sz w:val="24"/>
              <w:szCs w:val="24"/>
              <w:lang w:val="en-US" w:eastAsia="fi-FI"/>
            </w:rPr>
          </w:pPr>
        </w:p>
        <w:p w14:paraId="7DE36E54" w14:textId="2B78DE99" w:rsidR="29533712" w:rsidRDefault="00C3587D" w:rsidP="00396FDF">
          <w:pPr>
            <w:rPr>
              <w:rFonts w:eastAsiaTheme="majorEastAsia" w:cs="Arial"/>
              <w:b/>
              <w:bCs/>
              <w:spacing w:val="-10"/>
              <w:kern w:val="28"/>
              <w:sz w:val="40"/>
              <w:szCs w:val="40"/>
              <w:lang w:val="en-US" w:eastAsia="fi-FI"/>
            </w:rPr>
          </w:pPr>
          <w:r w:rsidRPr="00C3587D">
            <w:rPr>
              <w:rFonts w:eastAsiaTheme="majorEastAsia" w:cs="Arial"/>
              <w:b/>
              <w:bCs/>
              <w:spacing w:val="-10"/>
              <w:kern w:val="28"/>
              <w:sz w:val="40"/>
              <w:szCs w:val="40"/>
              <w:lang w:val="en-US" w:eastAsia="fi-FI"/>
            </w:rPr>
            <w:t>M7.5 Draft guideline on linkage of health datasets</w:t>
          </w:r>
        </w:p>
        <w:p w14:paraId="41A45142" w14:textId="77777777" w:rsidR="00C3587D" w:rsidRDefault="00C3587D" w:rsidP="00396FDF">
          <w:pPr>
            <w:rPr>
              <w:lang w:val="en-US"/>
            </w:rPr>
          </w:pPr>
        </w:p>
        <w:p w14:paraId="5098B20E" w14:textId="38DF9BE8" w:rsidR="59BB862C" w:rsidRPr="00CD53E3" w:rsidRDefault="59BB862C" w:rsidP="00396FDF">
          <w:pPr>
            <w:spacing w:after="120"/>
            <w:rPr>
              <w:lang w:val="en-US"/>
            </w:rPr>
          </w:pPr>
          <w:r w:rsidRPr="29533712">
            <w:rPr>
              <w:rFonts w:eastAsia="Arial" w:cs="Arial"/>
              <w:color w:val="000000" w:themeColor="text1"/>
              <w:sz w:val="28"/>
              <w:szCs w:val="28"/>
              <w:lang w:val="en-US"/>
            </w:rPr>
            <w:t xml:space="preserve">TEHDAS2 </w:t>
          </w:r>
          <w:r w:rsidR="00CD53E3" w:rsidRP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14:paraId="114E9BB0" w14:textId="7530F212" w:rsidR="29533712" w:rsidRDefault="29533712" w:rsidP="00396FDF">
          <w:pPr>
            <w:rPr>
              <w:lang w:val="en-US"/>
            </w:rPr>
          </w:pPr>
        </w:p>
        <w:p w14:paraId="2A265FB3" w14:textId="77777777" w:rsidR="00A963BB" w:rsidRPr="00CD53E3" w:rsidRDefault="00A963BB" w:rsidP="00396FDF">
          <w:pPr>
            <w:rPr>
              <w:lang w:val="en-US"/>
            </w:rPr>
          </w:pPr>
        </w:p>
        <w:p w14:paraId="653DF5B5" w14:textId="53CB3521" w:rsidR="0047199D" w:rsidRPr="00CD53E3" w:rsidRDefault="00172EBD" w:rsidP="007A0136">
          <w:pPr>
            <w:ind w:left="0"/>
            <w:rPr>
              <w:lang w:val="en-US"/>
            </w:rPr>
          </w:pPr>
          <w:r>
            <w:rPr>
              <w:lang w:val="en-US"/>
            </w:rPr>
            <w:tab/>
            <w:t>31.03.2026</w:t>
          </w:r>
        </w:p>
      </w:sdtContent>
    </w:sdt>
    <w:p w14:paraId="45FE48BA" w14:textId="357C4D40" w:rsidR="0047199D" w:rsidRPr="008A3F1D" w:rsidRDefault="0047199D" w:rsidP="00396FDF">
      <w:pPr>
        <w:rPr>
          <w:rFonts w:eastAsiaTheme="minorHAnsi" w:cs="Arial"/>
          <w:szCs w:val="22"/>
          <w:lang w:val="en-GB"/>
        </w:rPr>
      </w:pPr>
    </w:p>
    <w:p w14:paraId="7C1EB371" w14:textId="6B4CE312" w:rsidR="003029EA" w:rsidRPr="008A3F1D" w:rsidRDefault="003029EA" w:rsidP="00396FDF">
      <w:pPr>
        <w:rPr>
          <w:rFonts w:eastAsiaTheme="minorHAnsi" w:cs="Arial"/>
          <w:szCs w:val="22"/>
          <w:lang w:val="en-GB"/>
        </w:rPr>
      </w:pPr>
    </w:p>
    <w:p w14:paraId="10D77731" w14:textId="1AD91F00" w:rsidR="003029EA" w:rsidRPr="008A3F1D" w:rsidRDefault="003029EA" w:rsidP="00396FDF">
      <w:pPr>
        <w:rPr>
          <w:rFonts w:eastAsiaTheme="minorHAnsi" w:cs="Arial"/>
          <w:szCs w:val="22"/>
          <w:lang w:val="en-GB"/>
        </w:rPr>
      </w:pPr>
    </w:p>
    <w:p w14:paraId="733AF17C" w14:textId="77777777" w:rsidR="00DE7C7F" w:rsidRPr="008A3F1D" w:rsidRDefault="00DE7C7F" w:rsidP="00396FDF">
      <w:pPr>
        <w:ind w:left="0"/>
        <w:rPr>
          <w:rFonts w:cs="Arial"/>
          <w:szCs w:val="22"/>
          <w:lang w:val="en-GB"/>
        </w:rPr>
      </w:pPr>
    </w:p>
    <w:p w14:paraId="38CE1DD5" w14:textId="0FF37D5E" w:rsidR="00CA1E0C" w:rsidRPr="008A3F1D" w:rsidRDefault="00CA1E0C" w:rsidP="00396FDF">
      <w:pPr>
        <w:ind w:left="0"/>
        <w:rPr>
          <w:rFonts w:cs="Arial"/>
          <w:szCs w:val="22"/>
          <w:lang w:val="en-GB"/>
        </w:rPr>
      </w:pPr>
    </w:p>
    <w:p w14:paraId="0BC5CAB7" w14:textId="76A440F0" w:rsidR="00367365" w:rsidRPr="008A3F1D" w:rsidRDefault="00367365" w:rsidP="00396FDF">
      <w:pPr>
        <w:ind w:left="0"/>
        <w:rPr>
          <w:rFonts w:cs="Arial"/>
          <w:szCs w:val="22"/>
          <w:lang w:val="en-GB"/>
        </w:rPr>
      </w:pPr>
    </w:p>
    <w:p w14:paraId="61C17CCC" w14:textId="77777777" w:rsidR="00C22955" w:rsidRDefault="00C22955" w:rsidP="00C22955">
      <w:pPr>
        <w:jc w:val="right"/>
        <w:rPr>
          <w:b/>
          <w:bCs/>
        </w:rPr>
      </w:pPr>
      <w:bookmarkStart w:id="0" w:name="_Toc69143651"/>
    </w:p>
    <w:p w14:paraId="56DD79AC" w14:textId="77777777" w:rsidR="00C22955" w:rsidRDefault="00C22955" w:rsidP="00C22955">
      <w:pPr>
        <w:jc w:val="right"/>
        <w:rPr>
          <w:b/>
        </w:rPr>
      </w:pPr>
      <w:r w:rsidRPr="008A3F1D">
        <w:rPr>
          <w:b/>
          <w:bCs/>
          <w:noProof/>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193FA" w14:textId="77777777" w:rsidR="00C22955" w:rsidRPr="00E142F8" w:rsidRDefault="00C22955" w:rsidP="00C22955">
      <w:pPr>
        <w:jc w:val="right"/>
        <w:rPr>
          <w:b/>
        </w:rPr>
      </w:pPr>
      <w:r w:rsidRPr="00E142F8">
        <w:rPr>
          <w:b/>
        </w:rPr>
        <w:t>Co-funded by</w:t>
      </w:r>
    </w:p>
    <w:p w14:paraId="30E6A527" w14:textId="77777777" w:rsidR="00C22955" w:rsidRPr="00E142F8" w:rsidRDefault="00C22955" w:rsidP="00C22955">
      <w:pPr>
        <w:jc w:val="right"/>
        <w:rPr>
          <w:b/>
          <w:bCs/>
        </w:rPr>
      </w:pPr>
      <w:r w:rsidRPr="00E142F8">
        <w:rPr>
          <w:b/>
          <w:bCs/>
        </w:rPr>
        <w:t>the European Union</w:t>
      </w:r>
    </w:p>
    <w:p w14:paraId="7E5B8FCB" w14:textId="03DA3488" w:rsidR="001F12C9" w:rsidRPr="007A0136" w:rsidRDefault="000C4F16" w:rsidP="007A0136">
      <w:pPr>
        <w:pStyle w:val="Heading1"/>
        <w:rPr>
          <w:rFonts w:eastAsiaTheme="minorEastAsia"/>
          <w:lang w:val="en-US"/>
        </w:rPr>
      </w:pPr>
      <w:r w:rsidRPr="29533712">
        <w:br w:type="page"/>
      </w:r>
      <w:bookmarkStart w:id="1" w:name="_Toc183466464"/>
      <w:bookmarkEnd w:id="0"/>
      <w:r w:rsidR="001F12C9" w:rsidRPr="53A6D115">
        <w:rPr>
          <w:rFonts w:eastAsiaTheme="minorEastAsia"/>
        </w:rPr>
        <w:lastRenderedPageBreak/>
        <w:t xml:space="preserve"> </w:t>
      </w:r>
      <w:r w:rsidR="007A0136" w:rsidRPr="007A0136">
        <w:rPr>
          <w:rFonts w:eastAsiaTheme="minorEastAsia"/>
        </w:rPr>
        <w:t>Q</w:t>
      </w:r>
      <w:r w:rsidR="001F12C9" w:rsidRPr="007A0136">
        <w:rPr>
          <w:rFonts w:eastAsiaTheme="minorEastAsia"/>
        </w:rPr>
        <w:t>uestions for generic feedback</w:t>
      </w:r>
      <w:bookmarkEnd w:id="1"/>
      <w:r w:rsidR="001F12C9" w:rsidRPr="007A0136">
        <w:rPr>
          <w:rFonts w:eastAsiaTheme="minorEastAsia"/>
          <w:lang w:val="en-US"/>
        </w:rPr>
        <w:t> </w:t>
      </w:r>
    </w:p>
    <w:p w14:paraId="77FD56DF" w14:textId="7AC589A3" w:rsidR="007A0136" w:rsidRPr="007A0136" w:rsidRDefault="007A0136" w:rsidP="007A0136">
      <w:pPr>
        <w:pStyle w:val="Heading2"/>
        <w:rPr>
          <w:rFonts w:eastAsiaTheme="minorEastAsia"/>
          <w:lang w:val="en-US"/>
        </w:rPr>
      </w:pPr>
      <w:r w:rsidRPr="53A6D115">
        <w:rPr>
          <w:rFonts w:eastAsiaTheme="minorEastAsia"/>
        </w:rPr>
        <w:t>Part A</w:t>
      </w:r>
    </w:p>
    <w:p w14:paraId="19A86AB7" w14:textId="77777777" w:rsidR="001F12C9" w:rsidRPr="001F12C9" w:rsidRDefault="001F12C9" w:rsidP="001F12C9">
      <w:pPr>
        <w:pStyle w:val="Normaltext"/>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14:paraId="76FEA322" w14:textId="17A05E41" w:rsidR="53A6D115" w:rsidRDefault="53A6D115" w:rsidP="53A6D115">
      <w:pPr>
        <w:pStyle w:val="Normaltext"/>
        <w:rPr>
          <w:lang w:val="en-US"/>
        </w:rPr>
      </w:pPr>
    </w:p>
    <w:p w14:paraId="6D12ADA5" w14:textId="77777777" w:rsidR="001F12C9" w:rsidRPr="001F12C9" w:rsidRDefault="001F12C9" w:rsidP="53A6D115">
      <w:pPr>
        <w:pStyle w:val="Heading3"/>
        <w:rPr>
          <w:rFonts w:eastAsiaTheme="minorEastAsia"/>
          <w:lang w:val="en-US"/>
        </w:rPr>
      </w:pPr>
      <w:bookmarkStart w:id="2" w:name="_Toc183466465"/>
      <w:r w:rsidRPr="53A6D115">
        <w:rPr>
          <w:rFonts w:eastAsiaTheme="minorEastAsia"/>
        </w:rPr>
        <w:t>Demography</w:t>
      </w:r>
      <w:bookmarkEnd w:id="2"/>
      <w:r w:rsidRPr="53A6D115">
        <w:rPr>
          <w:rFonts w:eastAsiaTheme="minorEastAsia"/>
          <w:lang w:val="en-US"/>
        </w:rPr>
        <w:t> </w:t>
      </w:r>
    </w:p>
    <w:p w14:paraId="009C7181" w14:textId="516EDBE6" w:rsidR="001F12C9" w:rsidRPr="001F12C9" w:rsidRDefault="001F12C9" w:rsidP="001F12C9">
      <w:pPr>
        <w:pStyle w:val="Normaltext"/>
      </w:pPr>
      <w:r w:rsidRPr="0E60774B">
        <w:rPr>
          <w:b/>
          <w:bCs/>
        </w:rPr>
        <w:t>Country</w:t>
      </w:r>
      <w:r>
        <w:t xml:space="preserve">* [-List of countries-, </w:t>
      </w:r>
      <w:r w:rsidR="57F4F645">
        <w:t>EEA (Iceland, Liechtenstein and Norway, Europe non-EEA,</w:t>
      </w:r>
      <w:r w:rsidR="25DCE2EC">
        <w:t xml:space="preserve">European </w:t>
      </w:r>
      <w:r w:rsidR="4DB690A5">
        <w:t>Organisation (European Commission, EMA</w:t>
      </w:r>
      <w:r>
        <w:t xml:space="preserve">, </w:t>
      </w:r>
      <w:r w:rsidR="4DB690A5">
        <w:t>etc.)</w:t>
      </w:r>
      <w:r w:rsidR="25DCE2EC">
        <w:t xml:space="preserve">, </w:t>
      </w:r>
      <w:r w:rsidR="223EF9D4">
        <w:t>International Organisation (UN, WHO, etc.)</w:t>
      </w:r>
      <w:r w:rsidR="440D4E64">
        <w:t>,</w:t>
      </w:r>
      <w:r w:rsidR="223EF9D4">
        <w:t xml:space="preserve"> </w:t>
      </w:r>
      <w:r w:rsidR="25DCE2EC">
        <w:t>O</w:t>
      </w:r>
      <w:r w:rsidR="7A9ABEB5">
        <w:t>ther</w:t>
      </w:r>
      <w:r w:rsidR="25DCE2EC">
        <w:t>] </w:t>
      </w:r>
    </w:p>
    <w:p w14:paraId="667246FD" w14:textId="02305D66" w:rsidR="73E1E6C3" w:rsidRDefault="008A39F8" w:rsidP="0E60774B">
      <w:pPr>
        <w:pStyle w:val="Normaltext"/>
        <w:rPr>
          <w:color w:val="FF0000"/>
        </w:rPr>
      </w:pPr>
      <w:r>
        <w:rPr>
          <w:color w:val="FF0000"/>
        </w:rPr>
        <w:t>The Netherlands</w:t>
      </w:r>
    </w:p>
    <w:p w14:paraId="0CBB1E2F" w14:textId="1620A361" w:rsidR="001F12C9" w:rsidRDefault="003F0F5F" w:rsidP="53A6D115">
      <w:pPr>
        <w:pStyle w:val="Normaltext"/>
        <w:rPr>
          <w:lang w:val="en-US"/>
        </w:rPr>
      </w:pPr>
      <w:r w:rsidRPr="0D02FE71">
        <w:rPr>
          <w:b/>
          <w:bCs/>
        </w:rPr>
        <w:t>Type of the responder</w:t>
      </w:r>
      <w:r>
        <w:t>* [</w:t>
      </w:r>
      <w:bookmarkStart w:id="3" w:name="OLE_LINK1"/>
      <w:r w:rsidRPr="0D02FE71">
        <w:rPr>
          <w:lang w:val="en-US"/>
        </w:rPr>
        <w:t>Public organisation</w:t>
      </w:r>
      <w:bookmarkEnd w:id="3"/>
      <w:r w:rsidRPr="0D02FE71">
        <w:rPr>
          <w:lang w:val="en-US"/>
        </w:rPr>
        <w:t xml:space="preserve">, </w:t>
      </w:r>
      <w:bookmarkStart w:id="4" w:name="OLE_LINK2"/>
      <w:r w:rsidRPr="0D02FE71">
        <w:rPr>
          <w:lang w:val="en-US"/>
        </w:rPr>
        <w:t>Private organisation</w:t>
      </w:r>
      <w:bookmarkEnd w:id="4"/>
      <w:r w:rsidRPr="0D02FE71">
        <w:rPr>
          <w:lang w:val="en-US"/>
        </w:rPr>
        <w:t xml:space="preserve">, </w:t>
      </w:r>
      <w:bookmarkStart w:id="5" w:name="OLE_LINK3"/>
      <w:r w:rsidRPr="0D02FE71">
        <w:rPr>
          <w:lang w:val="en-US"/>
        </w:rPr>
        <w:t>Non-governmental organisation (NGO)</w:t>
      </w:r>
      <w:bookmarkEnd w:id="5"/>
      <w:r w:rsidRPr="0D02FE71">
        <w:rPr>
          <w:lang w:val="en-US"/>
        </w:rPr>
        <w:t xml:space="preserve">, </w:t>
      </w:r>
      <w:bookmarkStart w:id="6" w:name="OLE_LINK4"/>
      <w:r w:rsidRPr="0D02FE71">
        <w:rPr>
          <w:lang w:val="en-US"/>
        </w:rPr>
        <w:t>Academic or research institution</w:t>
      </w:r>
      <w:bookmarkEnd w:id="6"/>
      <w:r w:rsidRPr="0D02FE71">
        <w:rPr>
          <w:lang w:val="en-US"/>
        </w:rPr>
        <w:t xml:space="preserve">, </w:t>
      </w:r>
      <w:r w:rsidR="56608EB5" w:rsidRPr="0D02FE71">
        <w:rPr>
          <w:lang w:val="en-US"/>
        </w:rPr>
        <w:t>Interest</w:t>
      </w:r>
      <w:r w:rsidR="1A7BCC88" w:rsidRPr="0D02FE71">
        <w:rPr>
          <w:lang w:val="en-US"/>
        </w:rPr>
        <w:t xml:space="preserve"> group</w:t>
      </w:r>
      <w:r w:rsidRPr="0D02FE71">
        <w:rPr>
          <w:lang w:val="en-US"/>
        </w:rPr>
        <w:t xml:space="preserve">, Individual expert or professional, </w:t>
      </w:r>
      <w:r w:rsidR="54792BAD" w:rsidRPr="0D02FE71">
        <w:rPr>
          <w:lang w:val="en-US"/>
        </w:rPr>
        <w:t>P</w:t>
      </w:r>
      <w:r w:rsidRPr="0D02FE71">
        <w:rPr>
          <w:lang w:val="en-US"/>
        </w:rPr>
        <w:t xml:space="preserve">atient representative, </w:t>
      </w:r>
      <w:r w:rsidR="757E48EA" w:rsidRPr="0D02FE71">
        <w:rPr>
          <w:lang w:val="en-US"/>
        </w:rPr>
        <w:t>Individual c</w:t>
      </w:r>
      <w:bookmarkStart w:id="7" w:name="OLE_LINK6"/>
      <w:r w:rsidR="7B935434" w:rsidRPr="0D02FE71">
        <w:rPr>
          <w:lang w:val="en-US"/>
        </w:rPr>
        <w:t>itizen</w:t>
      </w:r>
      <w:bookmarkEnd w:id="7"/>
      <w:r w:rsidR="7B935434" w:rsidRPr="0D02FE71">
        <w:rPr>
          <w:lang w:val="en-US"/>
        </w:rPr>
        <w:t xml:space="preserve">, </w:t>
      </w:r>
      <w:r w:rsidRPr="0D02FE71">
        <w:rPr>
          <w:lang w:val="en-US"/>
        </w:rPr>
        <w:t>Other] </w:t>
      </w:r>
    </w:p>
    <w:p w14:paraId="4ACAC996" w14:textId="1F554316" w:rsidR="0DDF2CF5" w:rsidRDefault="0DDF2CF5" w:rsidP="0D02FE71">
      <w:pPr>
        <w:pStyle w:val="Normaltext"/>
        <w:rPr>
          <w:color w:val="FF0000"/>
          <w:lang w:val="en-US"/>
        </w:rPr>
      </w:pPr>
      <w:r w:rsidRPr="0D02FE71">
        <w:rPr>
          <w:color w:val="FF0000"/>
          <w:lang w:val="en-US"/>
        </w:rPr>
        <w:t>Other: Foundation working on better health for citizens and patients by reusing health and life science data with an integrated health data infrastructure for research, policy and innovation</w:t>
      </w:r>
    </w:p>
    <w:p w14:paraId="6563AD70" w14:textId="691C9DAF" w:rsidR="0002624E" w:rsidRPr="0074481F" w:rsidRDefault="0002624E" w:rsidP="0002624E">
      <w:pPr>
        <w:pStyle w:val="paragraph"/>
        <w:spacing w:before="0" w:beforeAutospacing="0" w:after="0" w:afterAutospacing="0"/>
        <w:ind w:left="720"/>
        <w:jc w:val="both"/>
        <w:textAlignment w:val="baseline"/>
        <w:rPr>
          <w:rFonts w:ascii="Arial" w:hAnsi="Arial" w:cs="Arial"/>
          <w:b/>
          <w:bCs/>
          <w:sz w:val="18"/>
          <w:szCs w:val="18"/>
          <w:lang w:val="en-US"/>
        </w:rPr>
      </w:pPr>
      <w:r w:rsidRPr="0074481F">
        <w:rPr>
          <w:rStyle w:val="normaltextrun"/>
          <w:rFonts w:ascii="Arial" w:hAnsi="Arial" w:cs="Arial"/>
          <w:b/>
          <w:bCs/>
          <w:sz w:val="22"/>
          <w:szCs w:val="22"/>
          <w:lang w:val="en-US"/>
        </w:rPr>
        <w:t xml:space="preserve">Are you responding on behalf of several organisations?* </w:t>
      </w:r>
      <w:r w:rsidRPr="00873556">
        <w:rPr>
          <w:rStyle w:val="normaltextrun"/>
          <w:rFonts w:ascii="Arial" w:hAnsi="Arial" w:cs="Arial"/>
          <w:sz w:val="22"/>
          <w:szCs w:val="22"/>
          <w:lang w:val="en-US"/>
        </w:rPr>
        <w:t>[</w:t>
      </w:r>
      <w:r w:rsidRPr="0074481F">
        <w:rPr>
          <w:rStyle w:val="normaltextrun"/>
          <w:rFonts w:ascii="Arial" w:hAnsi="Arial" w:cs="Arial"/>
          <w:sz w:val="22"/>
          <w:szCs w:val="22"/>
          <w:lang w:val="en-US"/>
        </w:rPr>
        <w:t>Yes/No</w:t>
      </w:r>
      <w:r>
        <w:rPr>
          <w:rStyle w:val="normaltextrun"/>
          <w:rFonts w:ascii="Arial" w:hAnsi="Arial" w:cs="Arial"/>
          <w:sz w:val="22"/>
          <w:szCs w:val="22"/>
          <w:lang w:val="en-US"/>
        </w:rPr>
        <w:t>]</w:t>
      </w:r>
      <w:r w:rsidRPr="0074481F">
        <w:rPr>
          <w:rStyle w:val="eop"/>
          <w:rFonts w:ascii="Arial" w:hAnsi="Arial" w:cs="Arial"/>
          <w:b/>
          <w:bCs/>
          <w:sz w:val="22"/>
          <w:szCs w:val="22"/>
          <w:lang w:val="en-US"/>
        </w:rPr>
        <w:t> </w:t>
      </w:r>
      <w:r w:rsidR="008A39F8" w:rsidRPr="008A39F8">
        <w:rPr>
          <w:rStyle w:val="eop"/>
          <w:rFonts w:ascii="Arial" w:hAnsi="Arial" w:cs="Arial"/>
          <w:b/>
          <w:bCs/>
          <w:color w:val="EE0000"/>
          <w:sz w:val="22"/>
          <w:szCs w:val="22"/>
          <w:lang w:val="en-US"/>
        </w:rPr>
        <w:t>No</w:t>
      </w:r>
    </w:p>
    <w:p w14:paraId="78440AEA" w14:textId="389A86AA" w:rsidR="0002624E" w:rsidRDefault="0002624E" w:rsidP="0E60774B">
      <w:pPr>
        <w:pStyle w:val="paragraph"/>
        <w:spacing w:before="0" w:beforeAutospacing="0" w:after="0" w:afterAutospacing="0"/>
        <w:ind w:left="720" w:firstLine="720"/>
        <w:jc w:val="both"/>
        <w:textAlignment w:val="baseline"/>
        <w:rPr>
          <w:rStyle w:val="normaltextrun"/>
          <w:rFonts w:ascii="Arial" w:hAnsi="Arial" w:cs="Arial"/>
          <w:b/>
          <w:bCs/>
          <w:sz w:val="22"/>
          <w:szCs w:val="22"/>
          <w:lang w:val="en-US"/>
        </w:rPr>
      </w:pPr>
      <w:r w:rsidRPr="0E60774B">
        <w:rPr>
          <w:rStyle w:val="normaltextrun"/>
          <w:rFonts w:ascii="Arial" w:hAnsi="Arial" w:cs="Arial"/>
          <w:b/>
          <w:bCs/>
          <w:sz w:val="22"/>
          <w:szCs w:val="22"/>
          <w:lang w:val="en-US"/>
        </w:rPr>
        <w:t>If yes: On behalf of how many organisations?</w:t>
      </w:r>
    </w:p>
    <w:p w14:paraId="4789BF80" w14:textId="739CEB87" w:rsidR="0E60774B" w:rsidRDefault="0E60774B" w:rsidP="0E60774B">
      <w:pPr>
        <w:pStyle w:val="paragraph"/>
        <w:spacing w:before="0" w:beforeAutospacing="0" w:after="0" w:afterAutospacing="0"/>
        <w:ind w:left="720" w:firstLine="720"/>
        <w:jc w:val="both"/>
        <w:rPr>
          <w:rStyle w:val="normaltextrun"/>
          <w:rFonts w:ascii="Arial" w:hAnsi="Arial" w:cs="Arial"/>
          <w:b/>
          <w:bCs/>
          <w:sz w:val="22"/>
          <w:szCs w:val="22"/>
          <w:lang w:val="en-US"/>
        </w:rPr>
      </w:pPr>
    </w:p>
    <w:p w14:paraId="5C1E1662" w14:textId="4DE908AC" w:rsidR="0E60774B" w:rsidRDefault="0E60774B" w:rsidP="0E60774B">
      <w:pPr>
        <w:pStyle w:val="paragraph"/>
        <w:spacing w:before="0" w:beforeAutospacing="0" w:after="0" w:afterAutospacing="0"/>
        <w:ind w:left="720" w:firstLine="720"/>
        <w:jc w:val="both"/>
        <w:rPr>
          <w:rStyle w:val="normaltextrun"/>
          <w:rFonts w:ascii="Arial" w:hAnsi="Arial" w:cs="Arial"/>
          <w:b/>
          <w:bCs/>
          <w:sz w:val="22"/>
          <w:szCs w:val="22"/>
          <w:lang w:val="en-US"/>
        </w:rPr>
      </w:pPr>
    </w:p>
    <w:p w14:paraId="2835E12C" w14:textId="77777777" w:rsidR="0002624E" w:rsidRPr="0002624E" w:rsidRDefault="0002624E" w:rsidP="0002624E">
      <w:pPr>
        <w:pStyle w:val="paragraph"/>
        <w:spacing w:before="0" w:beforeAutospacing="0" w:after="0" w:afterAutospacing="0"/>
        <w:ind w:left="720" w:firstLine="720"/>
        <w:jc w:val="both"/>
        <w:textAlignment w:val="baseline"/>
        <w:rPr>
          <w:rFonts w:ascii="Arial" w:hAnsi="Arial" w:cs="Arial"/>
          <w:b/>
          <w:bCs/>
          <w:sz w:val="22"/>
          <w:szCs w:val="22"/>
          <w:lang w:val="en-US"/>
        </w:rPr>
      </w:pPr>
    </w:p>
    <w:p w14:paraId="0181AD06" w14:textId="7EAB376B" w:rsidR="001F12C9" w:rsidRPr="001F12C9" w:rsidRDefault="001F12C9" w:rsidP="001F12C9">
      <w:pPr>
        <w:pStyle w:val="Normaltext"/>
      </w:pPr>
      <w:r w:rsidRPr="0D02FE71">
        <w:rPr>
          <w:b/>
          <w:bCs/>
        </w:rPr>
        <w:t>Sector</w:t>
      </w:r>
      <w:r>
        <w:t>* [</w:t>
      </w:r>
      <w:bookmarkStart w:id="8" w:name="OLE_LINK10"/>
      <w:r>
        <w:t>Health care</w:t>
      </w:r>
      <w:r w:rsidR="692CE9E3">
        <w:t xml:space="preserve"> provider</w:t>
      </w:r>
      <w:bookmarkEnd w:id="8"/>
      <w:r w:rsidR="692CE9E3">
        <w:t xml:space="preserve">, </w:t>
      </w:r>
      <w:bookmarkStart w:id="9" w:name="OLE_LINK8"/>
      <w:r w:rsidR="7C1C4BA2">
        <w:t>H</w:t>
      </w:r>
      <w:r w:rsidR="692CE9E3">
        <w:t>ealth care administration</w:t>
      </w:r>
      <w:bookmarkEnd w:id="9"/>
      <w:r w:rsidR="692CE9E3">
        <w:t xml:space="preserve">, </w:t>
      </w:r>
      <w:bookmarkStart w:id="10" w:name="OLE_LINK9"/>
      <w:r w:rsidRPr="0D02FE71">
        <w:rPr>
          <w:lang w:val="en-US"/>
        </w:rPr>
        <w:t>Government/public administration</w:t>
      </w:r>
      <w:bookmarkEnd w:id="10"/>
      <w:r w:rsidRPr="0D02FE71">
        <w:rPr>
          <w:lang w:val="en-US"/>
        </w:rPr>
        <w:t xml:space="preserve">, </w:t>
      </w:r>
      <w:bookmarkStart w:id="11" w:name="OLE_LINK18"/>
      <w:r w:rsidRPr="0D02FE71">
        <w:rPr>
          <w:lang w:val="en-US"/>
        </w:rPr>
        <w:t>Research and development</w:t>
      </w:r>
      <w:bookmarkEnd w:id="11"/>
      <w:r w:rsidRPr="0D02FE71">
        <w:rPr>
          <w:lang w:val="en-US"/>
        </w:rPr>
        <w:t xml:space="preserve">, </w:t>
      </w:r>
      <w:bookmarkStart w:id="12" w:name="OLE_LINK15"/>
      <w:r w:rsidR="68C46511" w:rsidRPr="0D02FE71">
        <w:rPr>
          <w:lang w:val="en-US"/>
        </w:rPr>
        <w:t xml:space="preserve">Manufacturer of </w:t>
      </w:r>
      <w:r w:rsidR="4C0DA511" w:rsidRPr="0D02FE71">
        <w:rPr>
          <w:lang w:val="en-US"/>
        </w:rPr>
        <w:t>m</w:t>
      </w:r>
      <w:r w:rsidRPr="0D02FE71">
        <w:rPr>
          <w:lang w:val="en-US"/>
        </w:rPr>
        <w:t>edical devices</w:t>
      </w:r>
      <w:bookmarkEnd w:id="12"/>
      <w:r w:rsidRPr="0D02FE71">
        <w:rPr>
          <w:lang w:val="en-US"/>
        </w:rPr>
        <w:t xml:space="preserve">, </w:t>
      </w:r>
      <w:bookmarkStart w:id="13" w:name="OLE_LINK17"/>
      <w:r w:rsidRPr="0D02FE71">
        <w:rPr>
          <w:lang w:val="en-US"/>
        </w:rPr>
        <w:t>Pharmaceutical industry</w:t>
      </w:r>
      <w:bookmarkEnd w:id="13"/>
      <w:r w:rsidRPr="0D02FE71">
        <w:rPr>
          <w:lang w:val="en-US"/>
        </w:rPr>
        <w:t xml:space="preserve">, </w:t>
      </w:r>
      <w:bookmarkStart w:id="14" w:name="OLE_LINK11"/>
      <w:r w:rsidRPr="0D02FE71">
        <w:rPr>
          <w:lang w:val="en-US"/>
        </w:rPr>
        <w:t>Education and academia</w:t>
      </w:r>
      <w:bookmarkEnd w:id="14"/>
      <w:r w:rsidRPr="0D02FE71">
        <w:rPr>
          <w:lang w:val="en-US"/>
        </w:rPr>
        <w:t xml:space="preserve">, </w:t>
      </w:r>
      <w:bookmarkStart w:id="15" w:name="OLE_LINK13"/>
      <w:r w:rsidRPr="0D02FE71">
        <w:rPr>
          <w:lang w:val="en-US"/>
        </w:rPr>
        <w:t>Information technology</w:t>
      </w:r>
      <w:bookmarkEnd w:id="15"/>
      <w:r w:rsidRPr="0D02FE71">
        <w:rPr>
          <w:lang w:val="en-US"/>
        </w:rPr>
        <w:t>,</w:t>
      </w:r>
      <w:r w:rsidR="3F1D6D8B" w:rsidRPr="0D02FE71">
        <w:rPr>
          <w:lang w:val="en-US"/>
        </w:rPr>
        <w:t xml:space="preserve"> </w:t>
      </w:r>
      <w:bookmarkStart w:id="16" w:name="OLE_LINK7"/>
      <w:r w:rsidRPr="0D02FE71">
        <w:rPr>
          <w:lang w:val="en-US"/>
        </w:rPr>
        <w:t xml:space="preserve">Data </w:t>
      </w:r>
      <w:r w:rsidR="7037451B" w:rsidRPr="0D02FE71">
        <w:rPr>
          <w:lang w:val="en-US"/>
        </w:rPr>
        <w:t>m</w:t>
      </w:r>
      <w:r w:rsidRPr="0D02FE71">
        <w:rPr>
          <w:lang w:val="en-US"/>
        </w:rPr>
        <w:t>anagement/processing</w:t>
      </w:r>
      <w:bookmarkEnd w:id="16"/>
      <w:r w:rsidRPr="0D02FE71">
        <w:rPr>
          <w:lang w:val="en-US"/>
        </w:rPr>
        <w:t xml:space="preserve">, </w:t>
      </w:r>
      <w:bookmarkStart w:id="17" w:name="OLE_LINK16"/>
      <w:r w:rsidRPr="0D02FE71">
        <w:rPr>
          <w:lang w:val="en-US"/>
        </w:rPr>
        <w:t>Patient advocacy</w:t>
      </w:r>
      <w:bookmarkEnd w:id="17"/>
      <w:r w:rsidRPr="0D02FE71">
        <w:rPr>
          <w:lang w:val="en-US"/>
        </w:rPr>
        <w:t xml:space="preserve">, </w:t>
      </w:r>
      <w:bookmarkStart w:id="18" w:name="OLE_LINK14"/>
      <w:r w:rsidRPr="0D02FE71">
        <w:rPr>
          <w:lang w:val="en-US"/>
        </w:rPr>
        <w:t>Legal and compliance</w:t>
      </w:r>
      <w:bookmarkEnd w:id="18"/>
      <w:r w:rsidRPr="0D02FE71">
        <w:rPr>
          <w:lang w:val="en-US"/>
        </w:rPr>
        <w:t xml:space="preserve">, </w:t>
      </w:r>
      <w:bookmarkStart w:id="19" w:name="OLE_LINK12"/>
      <w:r w:rsidR="782DD4F3" w:rsidRPr="0D02FE71">
        <w:rPr>
          <w:lang w:val="en-US"/>
        </w:rPr>
        <w:t xml:space="preserve">Information &amp; </w:t>
      </w:r>
      <w:bookmarkEnd w:id="19"/>
      <w:r w:rsidR="537127A3" w:rsidRPr="0D02FE71">
        <w:rPr>
          <w:lang w:val="en-US"/>
        </w:rPr>
        <w:t>m</w:t>
      </w:r>
      <w:r w:rsidR="782DD4F3" w:rsidRPr="0D02FE71">
        <w:rPr>
          <w:lang w:val="en-US"/>
        </w:rPr>
        <w:t>edia</w:t>
      </w:r>
      <w:r w:rsidR="1F8AA993" w:rsidRPr="0D02FE71">
        <w:rPr>
          <w:lang w:val="en-US"/>
        </w:rPr>
        <w:t xml:space="preserve">, </w:t>
      </w:r>
      <w:r w:rsidRPr="0D02FE71">
        <w:rPr>
          <w:lang w:val="en-US"/>
        </w:rPr>
        <w:t>Other</w:t>
      </w:r>
      <w:r>
        <w:t>] </w:t>
      </w:r>
    </w:p>
    <w:p w14:paraId="23900B87" w14:textId="58D1D145" w:rsidR="274B1DA8" w:rsidRDefault="274B1DA8" w:rsidP="0D02FE71">
      <w:pPr>
        <w:pStyle w:val="Normaltext"/>
      </w:pPr>
      <w:r w:rsidRPr="0D02FE71">
        <w:rPr>
          <w:color w:val="EE0000"/>
        </w:rPr>
        <w:t>Other: Foundation working on better health for citizens and patients by reusing health and life science data with an integrated health data infrastructure for research, policy and innovation</w:t>
      </w:r>
    </w:p>
    <w:p w14:paraId="66D763C8" w14:textId="5D37D651" w:rsidR="001F12C9" w:rsidRPr="001F12C9" w:rsidRDefault="001F12C9" w:rsidP="001F12C9">
      <w:pPr>
        <w:pStyle w:val="Normaltext"/>
      </w:pPr>
      <w:r w:rsidRPr="0E60774B">
        <w:rPr>
          <w:b/>
          <w:bCs/>
        </w:rPr>
        <w:t>Organisation size</w:t>
      </w:r>
      <w:r>
        <w:t>* [</w:t>
      </w:r>
      <w:r w:rsidRPr="0E60774B">
        <w:rPr>
          <w:lang w:val="en-US"/>
        </w:rPr>
        <w:t>Micro (1</w:t>
      </w:r>
      <w:r>
        <w:t>–</w:t>
      </w:r>
      <w:r w:rsidRPr="0E60774B">
        <w:rPr>
          <w:lang w:val="en-US"/>
        </w:rPr>
        <w:t>9 employees), Small to medium enterprise (10</w:t>
      </w:r>
      <w:r>
        <w:t>–</w:t>
      </w:r>
      <w:r w:rsidRPr="0E60774B">
        <w:rPr>
          <w:lang w:val="en-US"/>
        </w:rPr>
        <w:t>249 employees), Large enterprise (250+ employees), Not applicable</w:t>
      </w:r>
      <w:r w:rsidR="52C3EF11" w:rsidRPr="0E60774B">
        <w:rPr>
          <w:lang w:val="en-US"/>
        </w:rPr>
        <w:t>/Individual citizen</w:t>
      </w:r>
      <w:r>
        <w:t> </w:t>
      </w:r>
    </w:p>
    <w:p w14:paraId="20F83EE4" w14:textId="5A06819C" w:rsidR="22483B7C" w:rsidRPr="008A39F8" w:rsidRDefault="008A39F8" w:rsidP="0E60774B">
      <w:pPr>
        <w:pStyle w:val="Normaltext"/>
        <w:rPr>
          <w:color w:val="EE0000"/>
        </w:rPr>
      </w:pPr>
      <w:r w:rsidRPr="008A39F8">
        <w:rPr>
          <w:color w:val="EE0000"/>
          <w:lang w:val="en-US"/>
        </w:rPr>
        <w:t>Small to medium enterprise</w:t>
      </w:r>
    </w:p>
    <w:p w14:paraId="701BD25F" w14:textId="77777777" w:rsidR="001F12C9" w:rsidRPr="001F12C9" w:rsidRDefault="001F12C9" w:rsidP="001F12C9">
      <w:pPr>
        <w:pStyle w:val="Normaltext"/>
      </w:pPr>
      <w:r w:rsidRPr="53A6D115">
        <w:rPr>
          <w:b/>
          <w:bCs/>
        </w:rPr>
        <w:t xml:space="preserve">Professional role/function </w:t>
      </w:r>
      <w:r>
        <w:t>[open text field]</w:t>
      </w:r>
      <w:r w:rsidRPr="53A6D115">
        <w:rPr>
          <w:lang w:val="en-US"/>
        </w:rPr>
        <w:t> </w:t>
      </w:r>
    </w:p>
    <w:p w14:paraId="37447A69" w14:textId="7A7D9EAB" w:rsidR="53A6D115" w:rsidRPr="008A39F8" w:rsidRDefault="008A39F8" w:rsidP="53A6D115">
      <w:pPr>
        <w:pStyle w:val="Normaltext"/>
        <w:rPr>
          <w:color w:val="EE0000"/>
          <w:lang w:val="en-US"/>
        </w:rPr>
      </w:pPr>
      <w:r w:rsidRPr="008A39F8">
        <w:rPr>
          <w:color w:val="EE0000"/>
          <w:lang w:val="en-US"/>
        </w:rPr>
        <w:t>Program manager</w:t>
      </w:r>
    </w:p>
    <w:p w14:paraId="76628AFB" w14:textId="77777777" w:rsidR="001F12C9" w:rsidRPr="001F12C9" w:rsidRDefault="001F12C9" w:rsidP="53A6D115">
      <w:pPr>
        <w:pStyle w:val="Heading3"/>
        <w:rPr>
          <w:rFonts w:eastAsiaTheme="minorEastAsia"/>
          <w:lang w:val="en-US"/>
        </w:rPr>
      </w:pPr>
      <w:bookmarkStart w:id="20" w:name="_Toc183466466"/>
      <w:r w:rsidRPr="53A6D115">
        <w:rPr>
          <w:rFonts w:eastAsiaTheme="minorEastAsia"/>
        </w:rPr>
        <w:lastRenderedPageBreak/>
        <w:t>Quality</w:t>
      </w:r>
      <w:bookmarkEnd w:id="20"/>
      <w:r w:rsidRPr="53A6D115">
        <w:rPr>
          <w:rFonts w:eastAsiaTheme="minorEastAsia"/>
          <w:lang w:val="en-US"/>
        </w:rPr>
        <w:t> </w:t>
      </w:r>
    </w:p>
    <w:p w14:paraId="3D7AC4C8" w14:textId="5A34FE56" w:rsidR="001F12C9" w:rsidRDefault="001F12C9" w:rsidP="001F12C9">
      <w:pPr>
        <w:pStyle w:val="Normaltext"/>
      </w:pPr>
      <w:bookmarkStart w:id="21" w:name="OLE_LINK19"/>
      <w:r w:rsidRPr="10EC6C22">
        <w:rPr>
          <w:b/>
          <w:bCs/>
        </w:rPr>
        <w:t>From your perspective, how ready is the document to meet the expected needs?</w:t>
      </w:r>
      <w:bookmarkEnd w:id="21"/>
      <w:r>
        <w:t xml:space="preserve">* </w:t>
      </w:r>
      <w:r w:rsidR="6AC087DB">
        <w:t>[</w:t>
      </w:r>
      <w:r w:rsidR="74724589">
        <w:t>Early draft, Major additions/changes needed, Minor additions/changes needed, Only final editorial changes needed</w:t>
      </w:r>
      <w:r w:rsidR="405749E3">
        <w:t>]</w:t>
      </w:r>
    </w:p>
    <w:p w14:paraId="20085694" w14:textId="60B34143" w:rsidR="001D6DDF" w:rsidRPr="001D6DDF" w:rsidRDefault="001D6DDF" w:rsidP="001F12C9">
      <w:pPr>
        <w:pStyle w:val="Normaltext"/>
        <w:rPr>
          <w:color w:val="EE0000"/>
        </w:rPr>
      </w:pPr>
      <w:r w:rsidRPr="001D6DDF">
        <w:rPr>
          <w:color w:val="EE0000"/>
        </w:rPr>
        <w:t>Major additions/changes needed</w:t>
      </w:r>
    </w:p>
    <w:p w14:paraId="29DC0167" w14:textId="57DB9B2E" w:rsidR="001F12C9" w:rsidRPr="001F12C9" w:rsidRDefault="001F12C9" w:rsidP="001F12C9">
      <w:pPr>
        <w:pStyle w:val="Normaltext"/>
      </w:pPr>
      <w:bookmarkStart w:id="22" w:name="OLE_LINK23"/>
      <w:r w:rsidRPr="13D820F6">
        <w:rPr>
          <w:b/>
          <w:bCs/>
        </w:rPr>
        <w:t xml:space="preserve">What is </w:t>
      </w:r>
      <w:r w:rsidR="2005F79D" w:rsidRPr="13D820F6">
        <w:rPr>
          <w:b/>
          <w:bCs/>
        </w:rPr>
        <w:t xml:space="preserve">the </w:t>
      </w:r>
      <w:r w:rsidRPr="13D820F6">
        <w:rPr>
          <w:b/>
          <w:bCs/>
        </w:rPr>
        <w:t>level of quality of the document?</w:t>
      </w:r>
      <w:r>
        <w:t xml:space="preserve">* </w:t>
      </w:r>
      <w:bookmarkEnd w:id="22"/>
      <w:r>
        <w:t>[</w:t>
      </w:r>
      <w:r w:rsidR="001C03C2">
        <w:t>Rate 1 (Low) – 4 (Very High)</w:t>
      </w:r>
      <w:r>
        <w:t>] </w:t>
      </w:r>
      <w:r w:rsidR="001D6DDF" w:rsidRPr="001D6DDF">
        <w:rPr>
          <w:color w:val="EE0000"/>
        </w:rPr>
        <w:t>2</w:t>
      </w:r>
    </w:p>
    <w:p w14:paraId="782E909A" w14:textId="1EDD0682" w:rsidR="001F12C9" w:rsidRPr="001F12C9" w:rsidRDefault="001F12C9" w:rsidP="53A6D115">
      <w:pPr>
        <w:pStyle w:val="Normaltext"/>
        <w:rPr>
          <w:lang w:val="en-US"/>
        </w:rPr>
      </w:pPr>
      <w:bookmarkStart w:id="23" w:name="OLE_LINK25"/>
      <w:r w:rsidRPr="10EC6C22">
        <w:rPr>
          <w:b/>
          <w:bCs/>
        </w:rPr>
        <w:t>Is the document easy to understand?</w:t>
      </w:r>
      <w:r>
        <w:t>* [</w:t>
      </w:r>
      <w:bookmarkStart w:id="24" w:name="OLE_LINK24"/>
      <w:r>
        <w:t>Rate 1</w:t>
      </w:r>
      <w:r w:rsidR="44B73720">
        <w:t xml:space="preserve"> (</w:t>
      </w:r>
      <w:r w:rsidR="1245D6AB">
        <w:t>N</w:t>
      </w:r>
      <w:r w:rsidR="44B73720">
        <w:t xml:space="preserve">ot clear nor easy to understand) </w:t>
      </w:r>
      <w:r>
        <w:t>–</w:t>
      </w:r>
      <w:r w:rsidR="7799A138">
        <w:t xml:space="preserve"> </w:t>
      </w:r>
      <w:r w:rsidR="63C8D833">
        <w:t>4</w:t>
      </w:r>
      <w:r w:rsidR="121E1059">
        <w:t xml:space="preserve"> (</w:t>
      </w:r>
      <w:r w:rsidR="3CD272F9">
        <w:t>V</w:t>
      </w:r>
      <w:r w:rsidR="121E1059">
        <w:t>ery clear and easy to understand)</w:t>
      </w:r>
      <w:bookmarkEnd w:id="24"/>
      <w:r>
        <w:t>]</w:t>
      </w:r>
      <w:r w:rsidRPr="10EC6C22">
        <w:rPr>
          <w:lang w:val="en-US"/>
        </w:rPr>
        <w:t> </w:t>
      </w:r>
      <w:r w:rsidR="001D6DDF" w:rsidRPr="001D6DDF">
        <w:rPr>
          <w:color w:val="EE0000"/>
          <w:lang w:val="en-US"/>
        </w:rPr>
        <w:t>3</w:t>
      </w:r>
    </w:p>
    <w:p w14:paraId="7AF4465D" w14:textId="204F780E" w:rsidR="001F12C9" w:rsidRPr="001F12C9" w:rsidRDefault="001F12C9" w:rsidP="5D4A5F08">
      <w:pPr>
        <w:pStyle w:val="Normaltext"/>
        <w:rPr>
          <w:lang w:val="en-US"/>
        </w:rPr>
      </w:pPr>
      <w:bookmarkStart w:id="25" w:name="OLE_LINK26"/>
      <w:bookmarkEnd w:id="23"/>
      <w:r w:rsidRPr="10EC6C22">
        <w:rPr>
          <w:b/>
          <w:bCs/>
        </w:rPr>
        <w:t>How well does the document address the key issues and challenges related to its subject matter?</w:t>
      </w:r>
      <w:r>
        <w:t>* [Rate 1</w:t>
      </w:r>
      <w:r w:rsidR="31E50114">
        <w:t xml:space="preserve"> (</w:t>
      </w:r>
      <w:r w:rsidR="1B7ADECC">
        <w:t>N</w:t>
      </w:r>
      <w:r w:rsidR="31E50114">
        <w:t xml:space="preserve">ot well) </w:t>
      </w:r>
      <w:r>
        <w:t>–</w:t>
      </w:r>
      <w:r w:rsidR="1A2E071B">
        <w:t xml:space="preserve"> </w:t>
      </w:r>
      <w:r w:rsidR="68A5AA9B">
        <w:t>4</w:t>
      </w:r>
      <w:r w:rsidR="1A2E071B">
        <w:t xml:space="preserve"> (</w:t>
      </w:r>
      <w:r w:rsidR="717887C7">
        <w:t>V</w:t>
      </w:r>
      <w:r w:rsidR="1A2E071B">
        <w:t>ery well)</w:t>
      </w:r>
      <w:r>
        <w:t>]</w:t>
      </w:r>
      <w:r w:rsidRPr="10EC6C22">
        <w:rPr>
          <w:lang w:val="en-US"/>
        </w:rPr>
        <w:t> </w:t>
      </w:r>
      <w:r w:rsidR="001D6DDF" w:rsidRPr="001D6DDF">
        <w:rPr>
          <w:color w:val="EE0000"/>
          <w:lang w:val="en-US"/>
        </w:rPr>
        <w:t>2</w:t>
      </w:r>
    </w:p>
    <w:p w14:paraId="083C602A" w14:textId="23BD67DC" w:rsidR="001F12C9" w:rsidRPr="001F12C9" w:rsidRDefault="7418BA1B" w:rsidP="53A6D115">
      <w:pPr>
        <w:pStyle w:val="Normaltext"/>
        <w:rPr>
          <w:lang w:val="en-US"/>
        </w:rPr>
      </w:pPr>
      <w:bookmarkStart w:id="26" w:name="OLE_LINK27"/>
      <w:bookmarkEnd w:id="25"/>
      <w:r w:rsidRPr="10EC6C22">
        <w:rPr>
          <w:b/>
          <w:bCs/>
        </w:rPr>
        <w:t xml:space="preserve">How feasible and implementable do you find the </w:t>
      </w:r>
      <w:r w:rsidR="55BF1C0B" w:rsidRPr="10EC6C22">
        <w:rPr>
          <w:b/>
          <w:bCs/>
        </w:rPr>
        <w:t>guidelines</w:t>
      </w:r>
      <w:r w:rsidRPr="10EC6C22">
        <w:rPr>
          <w:b/>
          <w:bCs/>
        </w:rPr>
        <w:t xml:space="preserve"> or technical specifications presented in the document?</w:t>
      </w:r>
      <w:r>
        <w:t>* [Rate 1</w:t>
      </w:r>
      <w:r w:rsidR="74008648">
        <w:t xml:space="preserve"> (</w:t>
      </w:r>
      <w:r w:rsidR="2433D3B4">
        <w:t>N</w:t>
      </w:r>
      <w:r w:rsidR="74008648">
        <w:t xml:space="preserve">ot feasible and implementable at all) </w:t>
      </w:r>
      <w:r>
        <w:t>–</w:t>
      </w:r>
      <w:r w:rsidR="795CF783">
        <w:t xml:space="preserve"> </w:t>
      </w:r>
      <w:r w:rsidR="0F1BA635">
        <w:t>4</w:t>
      </w:r>
      <w:r w:rsidR="795CF783">
        <w:t xml:space="preserve"> (</w:t>
      </w:r>
      <w:r w:rsidR="33ED81FA">
        <w:t>V</w:t>
      </w:r>
      <w:r w:rsidR="795CF783">
        <w:t>ery feasible and implementable)</w:t>
      </w:r>
      <w:r>
        <w:t>]</w:t>
      </w:r>
      <w:r w:rsidRPr="10EC6C22">
        <w:rPr>
          <w:lang w:val="en-US"/>
        </w:rPr>
        <w:t> </w:t>
      </w:r>
      <w:r w:rsidR="001D6DDF" w:rsidRPr="001D6DDF">
        <w:rPr>
          <w:color w:val="EE0000"/>
          <w:lang w:val="en-US"/>
        </w:rPr>
        <w:t>2</w:t>
      </w:r>
    </w:p>
    <w:bookmarkEnd w:id="26"/>
    <w:p w14:paraId="5356A1F4" w14:textId="50D7A4D2" w:rsidR="53A6D115" w:rsidRDefault="53A6D115" w:rsidP="53A6D115">
      <w:pPr>
        <w:pStyle w:val="Normaltext"/>
        <w:rPr>
          <w:lang w:val="en-US"/>
        </w:rPr>
      </w:pPr>
    </w:p>
    <w:p w14:paraId="0F41E0D6" w14:textId="77777777" w:rsidR="001F12C9" w:rsidRPr="001F12C9" w:rsidRDefault="001F12C9" w:rsidP="53A6D115">
      <w:pPr>
        <w:pStyle w:val="Heading3"/>
        <w:rPr>
          <w:rFonts w:eastAsiaTheme="minorEastAsia"/>
          <w:lang w:val="en-US"/>
        </w:rPr>
      </w:pPr>
      <w:bookmarkStart w:id="27" w:name="_Toc183466467"/>
      <w:r w:rsidRPr="53A6D115">
        <w:rPr>
          <w:rFonts w:eastAsiaTheme="minorEastAsia"/>
        </w:rPr>
        <w:t>Generic feedback</w:t>
      </w:r>
      <w:bookmarkEnd w:id="27"/>
      <w:r w:rsidRPr="53A6D115">
        <w:rPr>
          <w:rFonts w:eastAsiaTheme="minorEastAsia"/>
          <w:lang w:val="en-US"/>
        </w:rPr>
        <w:t> </w:t>
      </w:r>
    </w:p>
    <w:p w14:paraId="6D5B2058" w14:textId="4FC7DDE2" w:rsidR="001F12C9" w:rsidRPr="001F12C9" w:rsidRDefault="001F12C9" w:rsidP="53A6D115">
      <w:pPr>
        <w:pStyle w:val="Normaltext"/>
        <w:rPr>
          <w:lang w:val="en-US"/>
        </w:rPr>
      </w:pPr>
      <w:r w:rsidRPr="10EC6C22">
        <w:rPr>
          <w:b/>
          <w:bCs/>
        </w:rPr>
        <w:t>Do you have any suggestions for improving the document? Are there any additional topics or areas that should be covered?</w:t>
      </w:r>
      <w:r>
        <w:t xml:space="preserve"> [Please provide feedback and ideas for enhancing the document] [max. </w:t>
      </w:r>
      <w:r w:rsidR="15CAFDED">
        <w:t>750</w:t>
      </w:r>
      <w:r>
        <w:t xml:space="preserve"> characters]</w:t>
      </w:r>
      <w:r w:rsidRPr="10EC6C22">
        <w:rPr>
          <w:lang w:val="en-US"/>
        </w:rPr>
        <w:t> </w:t>
      </w:r>
    </w:p>
    <w:p w14:paraId="1831374A" w14:textId="4D1DEFB5" w:rsidR="001D6DDF" w:rsidRPr="00996D79" w:rsidRDefault="001D6DDF" w:rsidP="001D6DDF">
      <w:pPr>
        <w:pStyle w:val="Normaltext"/>
        <w:rPr>
          <w:color w:val="FF0000"/>
        </w:rPr>
      </w:pPr>
      <w:r w:rsidRPr="00996D79">
        <w:rPr>
          <w:color w:val="FF0000"/>
        </w:rPr>
        <w:t>We note that the guidelines have largely been developed and described as separate documents by different authors (which is understandable), but as a result, there is limited insight into how they relate to each other within the broader process.</w:t>
      </w:r>
    </w:p>
    <w:p w14:paraId="60E3CEA6" w14:textId="6C18704C" w:rsidR="001D6DDF" w:rsidRPr="00996D79" w:rsidRDefault="001D6DDF" w:rsidP="001D6DDF">
      <w:pPr>
        <w:pStyle w:val="Normaltext"/>
        <w:rPr>
          <w:color w:val="FF0000"/>
        </w:rPr>
      </w:pPr>
      <w:r w:rsidRPr="00996D79">
        <w:rPr>
          <w:color w:val="FF0000"/>
        </w:rPr>
        <w:t>Better horizontal alignment between the guidelines is needed to support a clear and coherent data journey. This would help stakeholders understand how the various components connect, ensure consistency within the framework, and facilitate practical implementation throughout the entire data lifecycle.</w:t>
      </w:r>
    </w:p>
    <w:p w14:paraId="22C4EED0" w14:textId="0935287B" w:rsidR="008532D4" w:rsidRPr="00996D79" w:rsidRDefault="008532D4" w:rsidP="001D6DDF">
      <w:pPr>
        <w:pStyle w:val="Normaltext"/>
        <w:rPr>
          <w:color w:val="FF0000"/>
        </w:rPr>
      </w:pPr>
      <w:r w:rsidRPr="0D02FE71">
        <w:rPr>
          <w:color w:val="FF0000"/>
        </w:rPr>
        <w:t xml:space="preserve">This guideline does not mention any direct consequence for any of the </w:t>
      </w:r>
      <w:r w:rsidR="3F452367" w:rsidRPr="0D02FE71">
        <w:rPr>
          <w:color w:val="FF0000"/>
        </w:rPr>
        <w:t>digital business capabilities</w:t>
      </w:r>
      <w:r w:rsidRPr="0D02FE71">
        <w:rPr>
          <w:color w:val="FF0000"/>
        </w:rPr>
        <w:t xml:space="preserve"> </w:t>
      </w:r>
      <w:r w:rsidR="77D597CF" w:rsidRPr="0D02FE71">
        <w:rPr>
          <w:color w:val="FF0000"/>
        </w:rPr>
        <w:t>of</w:t>
      </w:r>
      <w:r w:rsidRPr="0D02FE71">
        <w:rPr>
          <w:color w:val="FF0000"/>
        </w:rPr>
        <w:t xml:space="preserve"> the HealthData@EU blueprint.</w:t>
      </w:r>
    </w:p>
    <w:p w14:paraId="71ABFA85" w14:textId="172F9E0D" w:rsidR="00AB53B1" w:rsidRPr="00996D79" w:rsidRDefault="00AB53B1" w:rsidP="00AB53B1">
      <w:pPr>
        <w:pStyle w:val="Normaltext"/>
        <w:rPr>
          <w:color w:val="EE0000"/>
        </w:rPr>
      </w:pPr>
      <w:r w:rsidRPr="00996D79">
        <w:rPr>
          <w:color w:val="EE0000"/>
        </w:rPr>
        <w:t>Linking back (re-identification) to a "natural person" if there is a basis for doing so, such as reporting an incidental finding, is not mentioned anywhere in this guideline (not even in the "out of scope" section), nor is the return of enriched data to the original data holder.</w:t>
      </w:r>
    </w:p>
    <w:p w14:paraId="5BF4CF6C" w14:textId="52F9A1AF" w:rsidR="001F12C9" w:rsidRPr="001F12C9" w:rsidRDefault="001F12C9" w:rsidP="53A6D115">
      <w:pPr>
        <w:pStyle w:val="Heading2"/>
        <w:rPr>
          <w:rFonts w:eastAsiaTheme="minorEastAsia"/>
          <w:lang w:val="en-US"/>
        </w:rPr>
      </w:pPr>
      <w:bookmarkStart w:id="28" w:name="_Toc183466468"/>
      <w:r w:rsidRPr="53A6D115">
        <w:rPr>
          <w:rFonts w:eastAsiaTheme="minorEastAsia"/>
        </w:rPr>
        <w:t>Part B questions for specific feedback</w:t>
      </w:r>
      <w:bookmarkEnd w:id="28"/>
    </w:p>
    <w:p w14:paraId="59C63B06" w14:textId="77777777" w:rsidR="001F12C9" w:rsidRPr="001F12C9" w:rsidRDefault="001F12C9" w:rsidP="001F12C9">
      <w:pPr>
        <w:pStyle w:val="Normaltext"/>
      </w:pPr>
      <w:r>
        <w:t>The substance WP can decide on the number and type of questions. The answer types must follow the standard types listed in Figure 2. In general, the Coordination team recommends limiting the number of open-ended questions, as a generic feedback question is available for the respondents.</w:t>
      </w:r>
      <w:r w:rsidRPr="53A6D115">
        <w:rPr>
          <w:lang w:val="en-US"/>
        </w:rPr>
        <w:t> </w:t>
      </w:r>
    </w:p>
    <w:p w14:paraId="17EEC1EA" w14:textId="77777777" w:rsidR="00216C0A" w:rsidRDefault="00216C0A" w:rsidP="00216C0A">
      <w:pPr>
        <w:pStyle w:val="Normaltext"/>
        <w:ind w:left="0"/>
      </w:pPr>
    </w:p>
    <w:p w14:paraId="62F0FDB5" w14:textId="77777777" w:rsidR="00C13891" w:rsidRDefault="00216C0A" w:rsidP="00192F52">
      <w:pPr>
        <w:pStyle w:val="Normaltext"/>
        <w:numPr>
          <w:ilvl w:val="0"/>
          <w:numId w:val="34"/>
        </w:numPr>
        <w:rPr>
          <w:lang w:val="fi-FI"/>
        </w:rPr>
      </w:pPr>
      <w:r w:rsidRPr="002B365C">
        <w:rPr>
          <w:b/>
          <w:bCs/>
          <w:lang w:val="fi-FI"/>
        </w:rPr>
        <w:lastRenderedPageBreak/>
        <w:t>What are you representing</w:t>
      </w:r>
      <w:r w:rsidRPr="002B365C">
        <w:rPr>
          <w:b/>
          <w:bCs/>
        </w:rPr>
        <w:t xml:space="preserve">, according to the definition of the EHDS Regulation?* </w:t>
      </w:r>
      <w:r w:rsidRPr="002B365C">
        <w:rPr>
          <w:lang w:val="fi-FI"/>
        </w:rPr>
        <w:t xml:space="preserve">[Health Data Access Body (HDAB), Data holder, Trusted data holder, Data User, Trusted third party (TTP), Data protection authority, Secure Processing Environment (SPE) provider, Intermediation entity, Other (please specify in text field)] </w:t>
      </w:r>
    </w:p>
    <w:p w14:paraId="10709C30" w14:textId="54970CC0" w:rsidR="00216C0A" w:rsidRPr="00C13891" w:rsidRDefault="00C13891" w:rsidP="00C13891">
      <w:pPr>
        <w:pStyle w:val="Normaltext"/>
        <w:rPr>
          <w:lang w:val="fi-FI"/>
        </w:rPr>
      </w:pPr>
      <w:r w:rsidRPr="0D02FE71">
        <w:rPr>
          <w:lang w:val="fi-FI"/>
        </w:rPr>
        <w:t xml:space="preserve">Answer type [5] </w:t>
      </w:r>
      <w:r w:rsidR="00216C0A" w:rsidRPr="0D02FE71">
        <w:rPr>
          <w:rFonts w:ascii="Wingdings" w:eastAsia="Wingdings" w:hAnsi="Wingdings" w:cs="Wingdings"/>
          <w:lang w:val="fi-FI"/>
        </w:rPr>
        <w:t>à</w:t>
      </w:r>
      <w:r w:rsidR="00216C0A" w:rsidRPr="0D02FE71">
        <w:rPr>
          <w:lang w:val="fi-FI"/>
        </w:rPr>
        <w:t xml:space="preserve"> select all that apply </w:t>
      </w:r>
    </w:p>
    <w:p w14:paraId="0534ED16" w14:textId="160FB14F" w:rsidR="7C88694A" w:rsidRDefault="7C88694A" w:rsidP="0D02FE71">
      <w:pPr>
        <w:pStyle w:val="Normaltext"/>
        <w:rPr>
          <w:color w:val="FF0000"/>
          <w:lang w:val="fi-FI"/>
        </w:rPr>
      </w:pPr>
      <w:r w:rsidRPr="0D02FE71">
        <w:rPr>
          <w:color w:val="FF0000"/>
          <w:lang w:val="en-US"/>
        </w:rPr>
        <w:t>Other: Foundation working on better health for citizens and patients by reusing health and life science data with an integrated health data infrastructure for research, policy and innovation</w:t>
      </w:r>
    </w:p>
    <w:p w14:paraId="3D8E8486" w14:textId="4A9592F5" w:rsidR="00216C0A" w:rsidRPr="00C13891" w:rsidRDefault="00192F52" w:rsidP="53A6D115">
      <w:pPr>
        <w:pStyle w:val="Normaltext"/>
        <w:rPr>
          <w:b/>
          <w:bCs/>
          <w:lang w:val="fi-FI"/>
        </w:rPr>
      </w:pPr>
      <w:r w:rsidRPr="00192F52">
        <w:rPr>
          <w:b/>
          <w:bCs/>
          <w:lang w:val="fi-FI"/>
        </w:rPr>
        <w:t>Topic 1</w:t>
      </w:r>
      <w:r>
        <w:rPr>
          <w:lang w:val="fi-FI"/>
        </w:rPr>
        <w:t xml:space="preserve">: </w:t>
      </w:r>
      <w:r w:rsidR="007517B6" w:rsidRPr="00C13891">
        <w:rPr>
          <w:b/>
          <w:bCs/>
          <w:lang w:val="fi-FI"/>
        </w:rPr>
        <w:t>Why, when, and by whom are data linked?</w:t>
      </w:r>
    </w:p>
    <w:p w14:paraId="34B62EC7" w14:textId="574B47D7" w:rsidR="001E1D1E" w:rsidRDefault="007517B6" w:rsidP="001E1D1E">
      <w:pPr>
        <w:pStyle w:val="Normaltext"/>
        <w:numPr>
          <w:ilvl w:val="0"/>
          <w:numId w:val="34"/>
        </w:numPr>
        <w:rPr>
          <w:lang w:val="fi-FI"/>
        </w:rPr>
      </w:pPr>
      <w:r>
        <w:rPr>
          <w:lang w:val="fi-FI"/>
        </w:rPr>
        <w:t>On a scale of 1-</w:t>
      </w:r>
      <w:r w:rsidR="001E1D1E">
        <w:rPr>
          <w:lang w:val="fi-FI"/>
        </w:rPr>
        <w:t>5,</w:t>
      </w:r>
      <w:r>
        <w:rPr>
          <w:lang w:val="fi-FI"/>
        </w:rPr>
        <w:t xml:space="preserve"> h</w:t>
      </w:r>
      <w:r w:rsidRPr="007517B6">
        <w:rPr>
          <w:lang w:val="fi-FI"/>
        </w:rPr>
        <w:t>ow clear</w:t>
      </w:r>
      <w:r>
        <w:rPr>
          <w:lang w:val="fi-FI"/>
        </w:rPr>
        <w:t xml:space="preserve"> </w:t>
      </w:r>
      <w:r w:rsidR="001E1D1E">
        <w:rPr>
          <w:lang w:val="fi-FI"/>
        </w:rPr>
        <w:t>is section 4.1?</w:t>
      </w:r>
    </w:p>
    <w:p w14:paraId="55837AB1" w14:textId="6DED5A31" w:rsidR="007517B6" w:rsidRPr="007517B6" w:rsidRDefault="001E1D1E" w:rsidP="53A6D115">
      <w:pPr>
        <w:pStyle w:val="Normaltext"/>
        <w:rPr>
          <w:lang w:val="fi-FI"/>
        </w:rPr>
      </w:pPr>
      <w:r>
        <w:t xml:space="preserve">Answer type [4]: Values [1-5] </w:t>
      </w:r>
      <w:r w:rsidR="007517B6">
        <w:rPr>
          <w:lang w:val="fi-FI"/>
        </w:rPr>
        <w:t>(</w:t>
      </w:r>
      <w:r w:rsidR="00977D5D">
        <w:t>1</w:t>
      </w:r>
      <w:r>
        <w:t xml:space="preserve"> </w:t>
      </w:r>
      <w:r w:rsidR="00977D5D">
        <w:t>= unclear, 2</w:t>
      </w:r>
      <w:r>
        <w:t xml:space="preserve"> </w:t>
      </w:r>
      <w:r w:rsidR="00977D5D">
        <w:t>=</w:t>
      </w:r>
      <w:r>
        <w:t xml:space="preserve"> </w:t>
      </w:r>
      <w:r w:rsidR="00977D5D">
        <w:t>rather unclear, 3</w:t>
      </w:r>
      <w:r>
        <w:t xml:space="preserve"> </w:t>
      </w:r>
      <w:r w:rsidR="00977D5D">
        <w:t xml:space="preserve">= </w:t>
      </w:r>
      <w:r>
        <w:t xml:space="preserve">neutral, 4 = </w:t>
      </w:r>
      <w:r w:rsidR="00977D5D">
        <w:t xml:space="preserve">rather clear, </w:t>
      </w:r>
      <w:r>
        <w:t xml:space="preserve">5 </w:t>
      </w:r>
      <w:r w:rsidR="00977D5D">
        <w:t>=</w:t>
      </w:r>
      <w:r>
        <w:t xml:space="preserve"> </w:t>
      </w:r>
      <w:r w:rsidR="00977D5D">
        <w:t>very clear)</w:t>
      </w:r>
      <w:r w:rsidR="008532D4">
        <w:t xml:space="preserve"> </w:t>
      </w:r>
      <w:r w:rsidR="008532D4" w:rsidRPr="008532D4">
        <w:rPr>
          <w:color w:val="EE0000"/>
        </w:rPr>
        <w:t>3</w:t>
      </w:r>
    </w:p>
    <w:p w14:paraId="5AD2BB9F" w14:textId="7DB53FCF" w:rsidR="007517B6" w:rsidRDefault="00BE4656" w:rsidP="00BE4656">
      <w:pPr>
        <w:pStyle w:val="Normaltext"/>
        <w:numPr>
          <w:ilvl w:val="0"/>
          <w:numId w:val="34"/>
        </w:numPr>
        <w:rPr>
          <w:lang w:val="fi-FI"/>
        </w:rPr>
      </w:pPr>
      <w:r>
        <w:rPr>
          <w:lang w:val="fi-FI"/>
        </w:rPr>
        <w:t xml:space="preserve">Do you have comments for section 4.1 that have not yet been addressed in the generic feedback? The comments can address potential improvements, missing aspects or inconsistencies. </w:t>
      </w:r>
    </w:p>
    <w:p w14:paraId="0D0D23F1" w14:textId="2D5DDB4A" w:rsidR="00BE4656" w:rsidRDefault="00BE4656" w:rsidP="00BE4656">
      <w:pPr>
        <w:pStyle w:val="Normaltext"/>
        <w:rPr>
          <w:lang w:val="fi-FI"/>
        </w:rPr>
      </w:pPr>
      <w:r>
        <w:rPr>
          <w:lang w:val="fi-FI"/>
        </w:rPr>
        <w:t>Answer type [1]: max. 900 characters</w:t>
      </w:r>
    </w:p>
    <w:p w14:paraId="22D68D95" w14:textId="70CDE3C2" w:rsidR="008532D4" w:rsidRPr="00996D79" w:rsidRDefault="008532D4" w:rsidP="00BE4656">
      <w:pPr>
        <w:pStyle w:val="Normaltext"/>
        <w:rPr>
          <w:color w:val="EE0000"/>
        </w:rPr>
      </w:pPr>
      <w:r w:rsidRPr="00996D79">
        <w:rPr>
          <w:color w:val="EE0000"/>
        </w:rPr>
        <w:t>Throughout the entire process, particularly in 4.1 but also in the scenarios in Annex 5, nothing at all is indicated regarding when data minimization can/must take place (reference is made to many EHDS articles but not to Article 66).</w:t>
      </w:r>
    </w:p>
    <w:p w14:paraId="5D32B066" w14:textId="081C4BFF" w:rsidR="000D7019" w:rsidRPr="00996D79" w:rsidRDefault="000D7019" w:rsidP="000D7019">
      <w:pPr>
        <w:pStyle w:val="Normaltext"/>
        <w:rPr>
          <w:color w:val="EE0000"/>
        </w:rPr>
      </w:pPr>
      <w:r w:rsidRPr="00996D79">
        <w:rPr>
          <w:color w:val="EE0000"/>
        </w:rPr>
        <w:t xml:space="preserve">Since this section states the "when", it should be explained via extending the scenario's when in the process data linking takes place and when data minimisation and purpose limitation. Most likely the </w:t>
      </w:r>
      <w:r w:rsidR="00B51BF7" w:rsidRPr="00996D79">
        <w:rPr>
          <w:color w:val="EE0000"/>
        </w:rPr>
        <w:t>d</w:t>
      </w:r>
      <w:r w:rsidRPr="00996D79">
        <w:rPr>
          <w:color w:val="EE0000"/>
        </w:rPr>
        <w:t xml:space="preserve">ata minimisation and purpose limitation will take place after data linkage but before the linked dataset is made </w:t>
      </w:r>
      <w:r w:rsidR="00996D79" w:rsidRPr="00996D79">
        <w:rPr>
          <w:color w:val="EE0000"/>
        </w:rPr>
        <w:t>available</w:t>
      </w:r>
      <w:r w:rsidRPr="00996D79">
        <w:rPr>
          <w:color w:val="EE0000"/>
        </w:rPr>
        <w:t xml:space="preserve"> for the data user in the SPE. If data minimisation and purpose limitation is done before data linking, linking might be not possible at all, might have higher error rates, etc.</w:t>
      </w:r>
    </w:p>
    <w:p w14:paraId="2BFF0A74" w14:textId="30F95324" w:rsidR="000D7019" w:rsidRPr="00996D79" w:rsidRDefault="000D7019" w:rsidP="003E2C83">
      <w:pPr>
        <w:pStyle w:val="Normaltext"/>
        <w:rPr>
          <w:color w:val="EE0000"/>
        </w:rPr>
      </w:pPr>
      <w:r w:rsidRPr="00996D79">
        <w:rPr>
          <w:color w:val="EE0000"/>
        </w:rPr>
        <w:t>Include article 66 inside figure 2</w:t>
      </w:r>
      <w:r w:rsidR="003E2C83" w:rsidRPr="00996D79">
        <w:rPr>
          <w:color w:val="EE0000"/>
        </w:rPr>
        <w:t>,</w:t>
      </w:r>
      <w:r w:rsidRPr="00996D79">
        <w:rPr>
          <w:color w:val="EE0000"/>
        </w:rPr>
        <w:t xml:space="preserve"> most optimal "when" will be as last step before the data user gets access to the linked data in the SPE</w:t>
      </w:r>
      <w:r w:rsidR="003E2C83" w:rsidRPr="00996D79">
        <w:rPr>
          <w:color w:val="EE0000"/>
        </w:rPr>
        <w:t xml:space="preserve">; </w:t>
      </w:r>
      <w:r w:rsidRPr="00996D79">
        <w:rPr>
          <w:color w:val="EE0000"/>
        </w:rPr>
        <w:t>in Table 1 on the linkage scenario's</w:t>
      </w:r>
      <w:r w:rsidR="003E2C83" w:rsidRPr="00996D79">
        <w:rPr>
          <w:color w:val="EE0000"/>
        </w:rPr>
        <w:t xml:space="preserve">; and </w:t>
      </w:r>
      <w:r w:rsidRPr="00996D79">
        <w:rPr>
          <w:color w:val="EE0000"/>
        </w:rPr>
        <w:t>in Annex 5.1 all sc</w:t>
      </w:r>
      <w:r w:rsidR="00A07DD5" w:rsidRPr="00996D79">
        <w:rPr>
          <w:color w:val="EE0000"/>
        </w:rPr>
        <w:t>e</w:t>
      </w:r>
      <w:r w:rsidRPr="00996D79">
        <w:rPr>
          <w:color w:val="EE0000"/>
        </w:rPr>
        <w:t>nario's</w:t>
      </w:r>
    </w:p>
    <w:p w14:paraId="0B37C872" w14:textId="67335499" w:rsidR="00BE4656" w:rsidRDefault="00A07DD5" w:rsidP="53A6D115">
      <w:pPr>
        <w:pStyle w:val="Normaltext"/>
        <w:rPr>
          <w:color w:val="EE0000"/>
          <w:lang w:val="fi-FI"/>
        </w:rPr>
      </w:pPr>
      <w:r w:rsidRPr="0D02FE71">
        <w:rPr>
          <w:color w:val="EE0000"/>
        </w:rPr>
        <w:t xml:space="preserve">The roles of authorised participant (except once in Annex 3 under the description of the term Health Data User) and health data intermediation entities </w:t>
      </w:r>
      <w:r w:rsidR="005B4449" w:rsidRPr="0D02FE71">
        <w:rPr>
          <w:color w:val="EE0000"/>
        </w:rPr>
        <w:t xml:space="preserve">within data linkage </w:t>
      </w:r>
      <w:r w:rsidRPr="0D02FE71">
        <w:rPr>
          <w:color w:val="EE0000"/>
        </w:rPr>
        <w:t xml:space="preserve">are lacking </w:t>
      </w:r>
      <w:r w:rsidR="00735B83" w:rsidRPr="0D02FE71">
        <w:rPr>
          <w:color w:val="EE0000"/>
        </w:rPr>
        <w:t>throughout this guideline</w:t>
      </w:r>
      <w:r w:rsidR="005B4449" w:rsidRPr="0D02FE71">
        <w:rPr>
          <w:color w:val="EE0000"/>
          <w:lang w:val="fi-FI"/>
        </w:rPr>
        <w:t>.</w:t>
      </w:r>
      <w:r w:rsidR="00735B83" w:rsidRPr="0D02FE71">
        <w:rPr>
          <w:color w:val="EE0000"/>
          <w:lang w:val="fi-FI"/>
        </w:rPr>
        <w:t xml:space="preserve"> </w:t>
      </w:r>
    </w:p>
    <w:p w14:paraId="51C8B3DA" w14:textId="3EC8D1E1" w:rsidR="007517B6" w:rsidRDefault="007517B6" w:rsidP="53A6D115">
      <w:pPr>
        <w:pStyle w:val="Normaltext"/>
        <w:rPr>
          <w:lang w:val="fi-FI"/>
        </w:rPr>
      </w:pPr>
      <w:r>
        <w:rPr>
          <w:b/>
          <w:bCs/>
          <w:lang w:val="fi-FI"/>
        </w:rPr>
        <w:t>Topic 2</w:t>
      </w:r>
      <w:r w:rsidRPr="007517B6">
        <w:rPr>
          <w:lang w:val="fi-FI"/>
        </w:rPr>
        <w:t>:</w:t>
      </w:r>
      <w:r>
        <w:rPr>
          <w:lang w:val="fi-FI"/>
        </w:rPr>
        <w:t xml:space="preserve"> </w:t>
      </w:r>
      <w:r w:rsidRPr="00C13891">
        <w:rPr>
          <w:b/>
          <w:bCs/>
          <w:lang w:val="fi-FI"/>
        </w:rPr>
        <w:t>What data are being linked?</w:t>
      </w:r>
    </w:p>
    <w:p w14:paraId="1B55D57D" w14:textId="40BDAEE8" w:rsidR="001E1D1E" w:rsidRDefault="001E1D1E" w:rsidP="001E1D1E">
      <w:pPr>
        <w:pStyle w:val="Normaltext"/>
        <w:numPr>
          <w:ilvl w:val="0"/>
          <w:numId w:val="34"/>
        </w:numPr>
        <w:rPr>
          <w:lang w:val="fi-FI"/>
        </w:rPr>
      </w:pPr>
      <w:r>
        <w:rPr>
          <w:lang w:val="fi-FI"/>
        </w:rPr>
        <w:t>On a scale of 1-5, h</w:t>
      </w:r>
      <w:r w:rsidRPr="007517B6">
        <w:rPr>
          <w:lang w:val="fi-FI"/>
        </w:rPr>
        <w:t>ow clear</w:t>
      </w:r>
      <w:r>
        <w:rPr>
          <w:lang w:val="fi-FI"/>
        </w:rPr>
        <w:t xml:space="preserve"> is section 4.2?</w:t>
      </w:r>
    </w:p>
    <w:p w14:paraId="47AE5763" w14:textId="5738D994" w:rsidR="001E1D1E" w:rsidRDefault="001E1D1E" w:rsidP="001E1D1E">
      <w:pPr>
        <w:pStyle w:val="Normaltext"/>
      </w:pPr>
      <w:r>
        <w:t xml:space="preserve">Answer type [4]: Values [1-5] </w:t>
      </w:r>
      <w:r>
        <w:rPr>
          <w:lang w:val="fi-FI"/>
        </w:rPr>
        <w:t>(</w:t>
      </w:r>
      <w:r>
        <w:t>1 = unclear, 2 = rather unclear, 3 = neutral, 4 = rather clear, 5 = very clear)</w:t>
      </w:r>
      <w:r w:rsidR="0060348F">
        <w:t xml:space="preserve"> </w:t>
      </w:r>
      <w:r w:rsidR="0060348F" w:rsidRPr="0060348F">
        <w:rPr>
          <w:color w:val="EE0000"/>
        </w:rPr>
        <w:t>2</w:t>
      </w:r>
    </w:p>
    <w:p w14:paraId="096F29EF" w14:textId="59266039" w:rsidR="00C13891" w:rsidRDefault="00C13891" w:rsidP="00C13891">
      <w:pPr>
        <w:pStyle w:val="Normaltext"/>
        <w:numPr>
          <w:ilvl w:val="0"/>
          <w:numId w:val="34"/>
        </w:numPr>
        <w:rPr>
          <w:lang w:val="fi-FI"/>
        </w:rPr>
      </w:pPr>
      <w:r>
        <w:rPr>
          <w:lang w:val="fi-FI"/>
        </w:rPr>
        <w:t xml:space="preserve">Do you have comments for section 4.2 that have not yet been addressed in the generic feedback? The comments can address potential improvements, missing aspects or inconsistencies. </w:t>
      </w:r>
    </w:p>
    <w:p w14:paraId="4EDAADE1" w14:textId="30465927" w:rsidR="00BE4656" w:rsidRPr="00C13891" w:rsidRDefault="00C13891" w:rsidP="00C13891">
      <w:pPr>
        <w:pStyle w:val="Normaltext"/>
        <w:rPr>
          <w:lang w:val="fi-FI"/>
        </w:rPr>
      </w:pPr>
      <w:r>
        <w:rPr>
          <w:lang w:val="fi-FI"/>
        </w:rPr>
        <w:lastRenderedPageBreak/>
        <w:t>Answer type [1]: max. 900 characters</w:t>
      </w:r>
    </w:p>
    <w:p w14:paraId="7946AAEA" w14:textId="0CAE3105" w:rsidR="001E1D1E" w:rsidRPr="00996D79" w:rsidRDefault="0060348F" w:rsidP="001E1D1E">
      <w:pPr>
        <w:pStyle w:val="Normaltext"/>
        <w:rPr>
          <w:color w:val="EE0000"/>
        </w:rPr>
      </w:pPr>
      <w:r w:rsidRPr="0D02FE71">
        <w:rPr>
          <w:color w:val="EE0000"/>
        </w:rPr>
        <w:t>Section 4.2 states that: "The applicant must describe in the application how data from different sources will be linked." To be able to do this as an applicant, you need knowledge of the datasets involved (including unique identifiers or variables that can be used) for linking. There is nothing about this in the guideline (and presumably nothing in the dataset description articles of the EHDS</w:t>
      </w:r>
      <w:r w:rsidR="13166AFC" w:rsidRPr="0D02FE71">
        <w:rPr>
          <w:color w:val="EE0000"/>
        </w:rPr>
        <w:t>)</w:t>
      </w:r>
      <w:r w:rsidRPr="0D02FE71">
        <w:rPr>
          <w:color w:val="EE0000"/>
        </w:rPr>
        <w:t>.</w:t>
      </w:r>
    </w:p>
    <w:p w14:paraId="62199F19" w14:textId="10969D6A" w:rsidR="007517B6" w:rsidRDefault="007517B6" w:rsidP="53A6D115">
      <w:pPr>
        <w:pStyle w:val="Normaltext"/>
        <w:rPr>
          <w:lang w:val="fi-FI"/>
        </w:rPr>
      </w:pPr>
      <w:r>
        <w:rPr>
          <w:b/>
          <w:bCs/>
          <w:lang w:val="fi-FI"/>
        </w:rPr>
        <w:t>Topic 3</w:t>
      </w:r>
      <w:r w:rsidRPr="007517B6">
        <w:rPr>
          <w:lang w:val="fi-FI"/>
        </w:rPr>
        <w:t>:</w:t>
      </w:r>
      <w:r>
        <w:rPr>
          <w:lang w:val="fi-FI"/>
        </w:rPr>
        <w:t xml:space="preserve"> </w:t>
      </w:r>
      <w:r w:rsidRPr="00C13891">
        <w:rPr>
          <w:b/>
          <w:bCs/>
          <w:lang w:val="fi-FI"/>
        </w:rPr>
        <w:t>How is data linked?</w:t>
      </w:r>
    </w:p>
    <w:p w14:paraId="63D2B169" w14:textId="3DBAE2F0" w:rsidR="001E1D1E" w:rsidRDefault="001E1D1E" w:rsidP="001E1D1E">
      <w:pPr>
        <w:pStyle w:val="Normaltext"/>
        <w:numPr>
          <w:ilvl w:val="0"/>
          <w:numId w:val="34"/>
        </w:numPr>
        <w:rPr>
          <w:lang w:val="fi-FI"/>
        </w:rPr>
      </w:pPr>
      <w:r>
        <w:rPr>
          <w:lang w:val="fi-FI"/>
        </w:rPr>
        <w:t>On a scale of 1-5, h</w:t>
      </w:r>
      <w:r w:rsidRPr="007517B6">
        <w:rPr>
          <w:lang w:val="fi-FI"/>
        </w:rPr>
        <w:t>ow clear</w:t>
      </w:r>
      <w:r>
        <w:rPr>
          <w:lang w:val="fi-FI"/>
        </w:rPr>
        <w:t xml:space="preserve"> is section 4.3?</w:t>
      </w:r>
    </w:p>
    <w:p w14:paraId="2717D5FC" w14:textId="553880DA" w:rsidR="001E1D1E" w:rsidRDefault="001E1D1E" w:rsidP="001E1D1E">
      <w:pPr>
        <w:pStyle w:val="Normaltext"/>
      </w:pPr>
      <w:r>
        <w:t xml:space="preserve">Answer type [4]: Values [1-5] </w:t>
      </w:r>
      <w:r>
        <w:rPr>
          <w:lang w:val="fi-FI"/>
        </w:rPr>
        <w:t>(</w:t>
      </w:r>
      <w:r>
        <w:t>1 = unclear, 2 = rather unclear, 3 = neutral, 4 = rather clear, 5 = very clear)</w:t>
      </w:r>
      <w:r w:rsidR="00070653">
        <w:t xml:space="preserve"> </w:t>
      </w:r>
      <w:r w:rsidR="00070653" w:rsidRPr="00070653">
        <w:rPr>
          <w:color w:val="EE0000"/>
        </w:rPr>
        <w:t>3</w:t>
      </w:r>
    </w:p>
    <w:p w14:paraId="47781A18" w14:textId="16E74910" w:rsidR="00C13891" w:rsidRDefault="00C13891" w:rsidP="00C13891">
      <w:pPr>
        <w:pStyle w:val="Normaltext"/>
        <w:numPr>
          <w:ilvl w:val="0"/>
          <w:numId w:val="34"/>
        </w:numPr>
        <w:rPr>
          <w:lang w:val="fi-FI"/>
        </w:rPr>
      </w:pPr>
      <w:r>
        <w:rPr>
          <w:lang w:val="fi-FI"/>
        </w:rPr>
        <w:t xml:space="preserve">Do you have comments for section 4.3 that have not yet been addressed in the generic feedback? The comments can address potential improvements, missing aspects or inconsistencies. </w:t>
      </w:r>
    </w:p>
    <w:p w14:paraId="658DF38B" w14:textId="77777777" w:rsidR="00C13891" w:rsidRDefault="00C13891" w:rsidP="00C13891">
      <w:pPr>
        <w:pStyle w:val="Normaltext"/>
        <w:rPr>
          <w:lang w:val="fi-FI"/>
        </w:rPr>
      </w:pPr>
      <w:r>
        <w:rPr>
          <w:lang w:val="fi-FI"/>
        </w:rPr>
        <w:t>Answer type [1]: max. 900 characters</w:t>
      </w:r>
    </w:p>
    <w:p w14:paraId="73B37ABA" w14:textId="41D68FB9" w:rsidR="00C13891" w:rsidRPr="00996D79" w:rsidRDefault="00082519" w:rsidP="001E1D1E">
      <w:pPr>
        <w:pStyle w:val="Normaltext"/>
        <w:rPr>
          <w:color w:val="EE0000"/>
        </w:rPr>
      </w:pPr>
      <w:r w:rsidRPr="00996D79">
        <w:rPr>
          <w:color w:val="EE0000"/>
        </w:rPr>
        <w:t xml:space="preserve">This </w:t>
      </w:r>
      <w:r w:rsidR="00996D79" w:rsidRPr="00996D79">
        <w:rPr>
          <w:color w:val="EE0000"/>
        </w:rPr>
        <w:t>paragraph</w:t>
      </w:r>
      <w:r w:rsidRPr="00996D79">
        <w:rPr>
          <w:color w:val="EE0000"/>
        </w:rPr>
        <w:t xml:space="preserve"> should provide based on various linking methods guidance in when data minimisation should take place. Especially applying minimisation before linking with deterministic indirect or probabilistic methods might result in lower linking quality.</w:t>
      </w:r>
    </w:p>
    <w:p w14:paraId="55BDAE42" w14:textId="3EDF4763" w:rsidR="006B3C1A" w:rsidRPr="00996D79" w:rsidRDefault="006B3C1A" w:rsidP="006B3C1A">
      <w:pPr>
        <w:pStyle w:val="Normaltext"/>
        <w:rPr>
          <w:color w:val="EE0000"/>
        </w:rPr>
      </w:pPr>
      <w:r w:rsidRPr="00996D79">
        <w:rPr>
          <w:color w:val="EE0000"/>
        </w:rPr>
        <w:t xml:space="preserve">SPIDER is mentioned in 4.3.1. and 4.3.4. but the document does not reference the EUPID. Authors must consider if mentioning SPIDER </w:t>
      </w:r>
      <w:r w:rsidR="006F4A3A" w:rsidRPr="00996D79">
        <w:rPr>
          <w:color w:val="EE0000"/>
        </w:rPr>
        <w:t xml:space="preserve">to also mention </w:t>
      </w:r>
      <w:r w:rsidRPr="00996D79">
        <w:rPr>
          <w:color w:val="EE0000"/>
        </w:rPr>
        <w:t xml:space="preserve">EUPID as one of the best practices (suggested reference: </w:t>
      </w:r>
      <w:hyperlink r:id="rId13" w:history="1">
        <w:r w:rsidRPr="00996D79">
          <w:rPr>
            <w:rStyle w:val="Hyperlink"/>
          </w:rPr>
          <w:t>https://services.eupid.eu/</w:t>
        </w:r>
      </w:hyperlink>
      <w:r w:rsidRPr="00996D79">
        <w:rPr>
          <w:color w:val="EE0000"/>
        </w:rPr>
        <w:t>)</w:t>
      </w:r>
      <w:r w:rsidR="006F4A3A" w:rsidRPr="00996D79">
        <w:rPr>
          <w:color w:val="EE0000"/>
        </w:rPr>
        <w:t>.</w:t>
      </w:r>
    </w:p>
    <w:p w14:paraId="1EDDE81A" w14:textId="77777777" w:rsidR="001E1D1E" w:rsidRPr="006B3C1A" w:rsidRDefault="001E1D1E" w:rsidP="53A6D115">
      <w:pPr>
        <w:pStyle w:val="Normaltext"/>
        <w:rPr>
          <w:lang w:val="fi-FI"/>
        </w:rPr>
      </w:pPr>
    </w:p>
    <w:p w14:paraId="110D567E" w14:textId="79251685" w:rsidR="007517B6" w:rsidRPr="00C13891" w:rsidRDefault="007517B6" w:rsidP="53A6D115">
      <w:pPr>
        <w:pStyle w:val="Normaltext"/>
        <w:rPr>
          <w:b/>
          <w:bCs/>
          <w:lang w:val="fi-FI"/>
        </w:rPr>
      </w:pPr>
      <w:r>
        <w:rPr>
          <w:b/>
          <w:bCs/>
          <w:lang w:val="fi-FI"/>
        </w:rPr>
        <w:t>Topic 4</w:t>
      </w:r>
      <w:r w:rsidRPr="007517B6">
        <w:rPr>
          <w:lang w:val="fi-FI"/>
        </w:rPr>
        <w:t>:</w:t>
      </w:r>
      <w:r>
        <w:rPr>
          <w:lang w:val="fi-FI"/>
        </w:rPr>
        <w:t xml:space="preserve"> </w:t>
      </w:r>
      <w:r w:rsidRPr="00C13891">
        <w:rPr>
          <w:b/>
          <w:bCs/>
          <w:lang w:val="fi-FI"/>
        </w:rPr>
        <w:t>How is quality and accuracy of linked datasets ensured?</w:t>
      </w:r>
    </w:p>
    <w:p w14:paraId="28B9FC8F" w14:textId="3F9C6D1D" w:rsidR="001E1D1E" w:rsidRDefault="001E1D1E" w:rsidP="001E1D1E">
      <w:pPr>
        <w:pStyle w:val="Normaltext"/>
        <w:numPr>
          <w:ilvl w:val="0"/>
          <w:numId w:val="34"/>
        </w:numPr>
        <w:rPr>
          <w:lang w:val="fi-FI"/>
        </w:rPr>
      </w:pPr>
      <w:r>
        <w:rPr>
          <w:lang w:val="fi-FI"/>
        </w:rPr>
        <w:t>On a scale of 1-5, h</w:t>
      </w:r>
      <w:r w:rsidRPr="007517B6">
        <w:rPr>
          <w:lang w:val="fi-FI"/>
        </w:rPr>
        <w:t>ow clear</w:t>
      </w:r>
      <w:r>
        <w:rPr>
          <w:lang w:val="fi-FI"/>
        </w:rPr>
        <w:t xml:space="preserve"> is section 4.4?</w:t>
      </w:r>
    </w:p>
    <w:p w14:paraId="421DE39E" w14:textId="0BFB08D5" w:rsidR="001E1D1E" w:rsidRDefault="001E1D1E" w:rsidP="001E1D1E">
      <w:pPr>
        <w:pStyle w:val="Normaltext"/>
      </w:pPr>
      <w:r>
        <w:t xml:space="preserve">Answer type [4]: Values [1-5] </w:t>
      </w:r>
      <w:r>
        <w:rPr>
          <w:lang w:val="fi-FI"/>
        </w:rPr>
        <w:t>(</w:t>
      </w:r>
      <w:r>
        <w:t>1 = unclear, 2 = rather unclear, 3 = neutral, 4 = rather clear, 5 = very clear)</w:t>
      </w:r>
      <w:r w:rsidR="003E2C83">
        <w:t xml:space="preserve"> </w:t>
      </w:r>
      <w:r w:rsidR="003E2C83" w:rsidRPr="003E2C83">
        <w:rPr>
          <w:color w:val="EE0000"/>
        </w:rPr>
        <w:t>3</w:t>
      </w:r>
    </w:p>
    <w:p w14:paraId="4F1E8E3A" w14:textId="1ECC5162" w:rsidR="00C13891" w:rsidRDefault="00C13891" w:rsidP="00C13891">
      <w:pPr>
        <w:pStyle w:val="Normaltext"/>
        <w:numPr>
          <w:ilvl w:val="0"/>
          <w:numId w:val="34"/>
        </w:numPr>
        <w:rPr>
          <w:lang w:val="fi-FI"/>
        </w:rPr>
      </w:pPr>
      <w:r>
        <w:rPr>
          <w:lang w:val="fi-FI"/>
        </w:rPr>
        <w:t xml:space="preserve">Do you have comments for section 4.4 that have not yet been addressed in the generic feedback? The comments can address potential improvements, missing aspects or inconsistencies. </w:t>
      </w:r>
    </w:p>
    <w:p w14:paraId="62433344" w14:textId="77777777" w:rsidR="00C13891" w:rsidRDefault="00C13891" w:rsidP="00C13891">
      <w:pPr>
        <w:pStyle w:val="Normaltext"/>
        <w:rPr>
          <w:lang w:val="fi-FI"/>
        </w:rPr>
      </w:pPr>
      <w:r>
        <w:rPr>
          <w:lang w:val="fi-FI"/>
        </w:rPr>
        <w:t>Answer type [1]: max. 900 characters</w:t>
      </w:r>
    </w:p>
    <w:p w14:paraId="61AD4435" w14:textId="77777777" w:rsidR="00C13891" w:rsidRPr="007517B6" w:rsidRDefault="00C13891" w:rsidP="001E1D1E">
      <w:pPr>
        <w:pStyle w:val="Normaltext"/>
        <w:rPr>
          <w:lang w:val="fi-FI"/>
        </w:rPr>
      </w:pPr>
    </w:p>
    <w:p w14:paraId="43DC24E8" w14:textId="77777777" w:rsidR="001E1D1E" w:rsidRDefault="001E1D1E" w:rsidP="53A6D115">
      <w:pPr>
        <w:pStyle w:val="Normaltext"/>
        <w:rPr>
          <w:lang w:val="fi-FI"/>
        </w:rPr>
      </w:pPr>
    </w:p>
    <w:p w14:paraId="7B17F768" w14:textId="19FD5088" w:rsidR="007517B6" w:rsidRDefault="007517B6" w:rsidP="53A6D115">
      <w:pPr>
        <w:pStyle w:val="Normaltext"/>
        <w:rPr>
          <w:lang w:val="fi-FI"/>
        </w:rPr>
      </w:pPr>
      <w:r>
        <w:rPr>
          <w:b/>
          <w:bCs/>
          <w:lang w:val="fi-FI"/>
        </w:rPr>
        <w:t>Topic 5</w:t>
      </w:r>
      <w:r w:rsidRPr="007517B6">
        <w:rPr>
          <w:lang w:val="fi-FI"/>
        </w:rPr>
        <w:t>:</w:t>
      </w:r>
      <w:r>
        <w:rPr>
          <w:lang w:val="fi-FI"/>
        </w:rPr>
        <w:t xml:space="preserve"> </w:t>
      </w:r>
      <w:r w:rsidRPr="00C13891">
        <w:rPr>
          <w:b/>
          <w:bCs/>
          <w:lang w:val="fi-FI"/>
        </w:rPr>
        <w:t>Role based access to linkage processes</w:t>
      </w:r>
    </w:p>
    <w:p w14:paraId="4FB18AC2" w14:textId="61631D75" w:rsidR="001E1D1E" w:rsidRDefault="001E1D1E" w:rsidP="001E1D1E">
      <w:pPr>
        <w:pStyle w:val="Normaltext"/>
        <w:numPr>
          <w:ilvl w:val="0"/>
          <w:numId w:val="34"/>
        </w:numPr>
        <w:rPr>
          <w:lang w:val="fi-FI"/>
        </w:rPr>
      </w:pPr>
      <w:r>
        <w:rPr>
          <w:lang w:val="fi-FI"/>
        </w:rPr>
        <w:t>On a scale of 1-5, h</w:t>
      </w:r>
      <w:r w:rsidRPr="007517B6">
        <w:rPr>
          <w:lang w:val="fi-FI"/>
        </w:rPr>
        <w:t>ow clear</w:t>
      </w:r>
      <w:r>
        <w:rPr>
          <w:lang w:val="fi-FI"/>
        </w:rPr>
        <w:t xml:space="preserve"> is section 5?</w:t>
      </w:r>
    </w:p>
    <w:p w14:paraId="5CA9D931" w14:textId="329DE80C" w:rsidR="001E1D1E" w:rsidRDefault="001E1D1E" w:rsidP="001E1D1E">
      <w:pPr>
        <w:pStyle w:val="Normaltext"/>
      </w:pPr>
      <w:r>
        <w:t xml:space="preserve">Answer type [4]: Values [1-5] </w:t>
      </w:r>
      <w:r>
        <w:rPr>
          <w:lang w:val="fi-FI"/>
        </w:rPr>
        <w:t>(</w:t>
      </w:r>
      <w:r>
        <w:t>1 = unclear, 2 = rather unclear, 3 = neutral, 4 = rather clear, 5 = very clear)</w:t>
      </w:r>
      <w:r w:rsidR="006F4A3A">
        <w:t xml:space="preserve"> </w:t>
      </w:r>
      <w:r w:rsidR="006F4A3A" w:rsidRPr="006F4A3A">
        <w:rPr>
          <w:color w:val="EE0000"/>
        </w:rPr>
        <w:t>2</w:t>
      </w:r>
    </w:p>
    <w:p w14:paraId="4D3EF8A0" w14:textId="44CFA63D" w:rsidR="00C13891" w:rsidRDefault="00C13891" w:rsidP="00C13891">
      <w:pPr>
        <w:pStyle w:val="Normaltext"/>
        <w:numPr>
          <w:ilvl w:val="0"/>
          <w:numId w:val="34"/>
        </w:numPr>
        <w:rPr>
          <w:lang w:val="fi-FI"/>
        </w:rPr>
      </w:pPr>
      <w:r>
        <w:rPr>
          <w:lang w:val="fi-FI"/>
        </w:rPr>
        <w:lastRenderedPageBreak/>
        <w:t xml:space="preserve">Do you have comments for section 5 that have not yet been addressed in the generic feedback? The comments can address potential improvements, missing aspects or inconsistencies. </w:t>
      </w:r>
    </w:p>
    <w:p w14:paraId="3A94D442" w14:textId="5DDB1752" w:rsidR="00216C0A" w:rsidRDefault="00C13891" w:rsidP="00C13891">
      <w:pPr>
        <w:pStyle w:val="Normaltext"/>
        <w:rPr>
          <w:lang w:val="fi-FI"/>
        </w:rPr>
      </w:pPr>
      <w:r w:rsidRPr="6CCA3455">
        <w:rPr>
          <w:lang w:val="fi-FI"/>
        </w:rPr>
        <w:t>Answer type [1]: max. 900 characters</w:t>
      </w:r>
    </w:p>
    <w:p w14:paraId="05FD6FD3" w14:textId="093C453B" w:rsidR="006F4A3A" w:rsidRPr="00996D79" w:rsidRDefault="006F4A3A" w:rsidP="00C13891">
      <w:pPr>
        <w:pStyle w:val="Normaltext"/>
        <w:rPr>
          <w:color w:val="EE0000"/>
        </w:rPr>
      </w:pPr>
      <w:r w:rsidRPr="00996D79">
        <w:rPr>
          <w:color w:val="EE0000"/>
        </w:rPr>
        <w:t xml:space="preserve">Authors must respect/adhere to NIS2 and other laws/regulations and state that organisations must apply strict authorisation principles (like ”least </w:t>
      </w:r>
      <w:r w:rsidR="00996D79" w:rsidRPr="00996D79">
        <w:rPr>
          <w:color w:val="EE0000"/>
        </w:rPr>
        <w:t>privilege</w:t>
      </w:r>
      <w:r w:rsidRPr="00996D79">
        <w:rPr>
          <w:color w:val="EE0000"/>
        </w:rPr>
        <w:t>”).</w:t>
      </w:r>
    </w:p>
    <w:p w14:paraId="55335760" w14:textId="4E764BF5" w:rsidR="006F4A3A" w:rsidRPr="00996D79" w:rsidRDefault="006F4A3A" w:rsidP="00C13891">
      <w:pPr>
        <w:pStyle w:val="Normaltext"/>
        <w:rPr>
          <w:color w:val="EE0000"/>
        </w:rPr>
      </w:pPr>
      <w:r w:rsidRPr="00996D79">
        <w:rPr>
          <w:color w:val="EE0000"/>
        </w:rPr>
        <w:t>Text annotation: pag 33: 5. ”role-based access measures are helpful. The following section elaborates on recommendations on how to address and implement some rule-based access measures” -&gt; ”</w:t>
      </w:r>
      <w:r w:rsidRPr="00996D79">
        <w:t xml:space="preserve"> </w:t>
      </w:r>
      <w:r w:rsidRPr="00996D79">
        <w:rPr>
          <w:color w:val="EE0000"/>
        </w:rPr>
        <w:t>role-based access measures are helpful. The following section elaborates on recommendations on how to address and implement some role-based access measures”.</w:t>
      </w:r>
      <w:commentRangeStart w:id="29"/>
      <w:commentRangeStart w:id="30"/>
      <w:commentRangeEnd w:id="29"/>
      <w:r w:rsidR="00C13891" w:rsidRPr="00996D79">
        <w:rPr>
          <w:rStyle w:val="CommentReference"/>
          <w:color w:val="EE0000"/>
          <w:sz w:val="22"/>
          <w:szCs w:val="22"/>
        </w:rPr>
        <w:commentReference w:id="29"/>
      </w:r>
      <w:commentRangeEnd w:id="30"/>
      <w:r w:rsidRPr="00996D79">
        <w:rPr>
          <w:rStyle w:val="CommentReference"/>
          <w:color w:val="EE0000"/>
          <w:sz w:val="22"/>
          <w:szCs w:val="22"/>
        </w:rPr>
        <w:commentReference w:id="30"/>
      </w:r>
    </w:p>
    <w:p w14:paraId="13466472" w14:textId="4F851ED7" w:rsidR="5E4922AA" w:rsidRDefault="5E4922AA" w:rsidP="6CCA3455">
      <w:pPr>
        <w:pStyle w:val="Normaltext"/>
        <w:numPr>
          <w:ilvl w:val="0"/>
          <w:numId w:val="34"/>
        </w:numPr>
        <w:rPr>
          <w:lang w:val="en-US"/>
        </w:rPr>
      </w:pPr>
      <w:r w:rsidRPr="6CCA3455">
        <w:rPr>
          <w:lang w:val="en-US"/>
        </w:rPr>
        <w:t>Do you think there are other topics or questions in the context of data linkage in the EHDS ecosystem for secondary use of health data that should be added or clarified?</w:t>
      </w:r>
    </w:p>
    <w:p w14:paraId="3B1C5CDB" w14:textId="6F8F072C" w:rsidR="5E4922AA" w:rsidRDefault="5E4922AA" w:rsidP="6CCA3455">
      <w:pPr>
        <w:pStyle w:val="Normaltext"/>
        <w:rPr>
          <w:lang w:val="fi-FI"/>
        </w:rPr>
      </w:pPr>
      <w:r w:rsidRPr="6CCA3455">
        <w:rPr>
          <w:lang w:val="fi-FI"/>
        </w:rPr>
        <w:t>Answer type [1]: max. 900 characters</w:t>
      </w:r>
    </w:p>
    <w:p w14:paraId="1BC12229" w14:textId="77777777" w:rsidR="00B51BF7" w:rsidRPr="00996D79" w:rsidRDefault="00B51BF7" w:rsidP="00B51BF7">
      <w:pPr>
        <w:pStyle w:val="Normaltext"/>
        <w:rPr>
          <w:color w:val="EE0000"/>
        </w:rPr>
      </w:pPr>
      <w:r w:rsidRPr="00996D79">
        <w:rPr>
          <w:color w:val="EE0000"/>
        </w:rPr>
        <w:t>It is not clear in the main text nor in the appendices (particularly the scenarios) how the linking organisation (the organization performing the data linkage: HDAB, DH, or TDH) will maintain the "key table(s)" in the event that multiple datasets from different data holders (and the data user) need to be linked, such that the data user does not have access to them, but the linking organisation can access them in case of emergency, or when enriched data must be returned to the original data holders so that the correct persons can be re-identified, and also in the event of incidental findings, the identification of the persons can take place so that the responsible persons can be contacted (in the finalisation step).</w:t>
      </w:r>
    </w:p>
    <w:p w14:paraId="7B7C3B49" w14:textId="79D819F5" w:rsidR="00B51BF7" w:rsidRPr="00996D79" w:rsidRDefault="00B51BF7" w:rsidP="00B51BF7">
      <w:pPr>
        <w:pStyle w:val="Normaltext"/>
        <w:rPr>
          <w:color w:val="EE0000"/>
        </w:rPr>
      </w:pPr>
      <w:r w:rsidRPr="0D02FE71">
        <w:rPr>
          <w:color w:val="EE0000"/>
        </w:rPr>
        <w:t xml:space="preserve">The roles of authorised participant (except once in Annex 3 under the description of the term Health Data User) and health data intermediation entities within data linkage are lacking throughout this guideline. </w:t>
      </w:r>
    </w:p>
    <w:p w14:paraId="22C93348" w14:textId="44A5B1C8" w:rsidR="00B51BF7" w:rsidRPr="00996D79" w:rsidRDefault="00B00B34" w:rsidP="6CCA3455">
      <w:pPr>
        <w:pStyle w:val="Normaltext"/>
        <w:rPr>
          <w:color w:val="EE0000"/>
        </w:rPr>
      </w:pPr>
      <w:r w:rsidRPr="00996D79">
        <w:rPr>
          <w:color w:val="EE0000"/>
        </w:rPr>
        <w:t>Annex 4: Not all data is tabular. Authors should include in the various sections provide insights on how to link with non-tabular data! (e.g. what if you want to link clinical data to DICOM-images?)</w:t>
      </w:r>
    </w:p>
    <w:sectPr w:rsidR="00B51BF7" w:rsidRPr="00996D79" w:rsidSect="008F0620">
      <w:headerReference w:type="even" r:id="rId18"/>
      <w:headerReference w:type="default" r:id="rId19"/>
      <w:footerReference w:type="even" r:id="rId20"/>
      <w:footerReference w:type="default" r:id="rId21"/>
      <w:headerReference w:type="first" r:id="rId22"/>
      <w:footerReference w:type="first" r:id="rId23"/>
      <w:pgSz w:w="11907" w:h="16839" w:code="9"/>
      <w:pgMar w:top="2296" w:right="1134" w:bottom="1418" w:left="1134" w:header="567" w:footer="244"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Gütter Zdeněk Ing. CSc." w:date="2026-03-31T17:56:00Z" w:initials="GC">
    <w:p w14:paraId="22874A1A" w14:textId="2414EE3D" w:rsidR="0060034C" w:rsidRDefault="00000000">
      <w:r>
        <w:annotationRef/>
      </w:r>
      <w:r w:rsidRPr="68BF666B">
        <w:t>Since we at T75 are probably not infinitely wise, there may be topics that may occur to some respondents but are not (fully) covered by our output. I would add a twelfth point, e.g.: "Do you think there are other topics or questions in the context of data linkage in the EHDS ecosystem for secondary use of health data that should be added or clarified?"</w:t>
      </w:r>
    </w:p>
  </w:comment>
  <w:comment w:id="30" w:author="Brinkmann, Pia" w:date="2026-04-09T08:27:00Z" w:initials="BP">
    <w:p w14:paraId="2BB6E25A" w14:textId="0492108C" w:rsidR="0060034C" w:rsidRDefault="00000000">
      <w:r>
        <w:annotationRef/>
      </w:r>
      <w:r w:rsidRPr="016F376F">
        <w:t>Thank you for your comment! @Zdenek I added a 12th questions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74A1A" w15:done="1"/>
  <w15:commentEx w15:paraId="2BB6E25A" w15:paraIdParent="22874A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2D3336" w16cex:dateUtc="2026-03-31T15:56:00Z"/>
  <w16cex:commentExtensible w16cex:durableId="61777850" w16cex:dateUtc="2026-04-09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74A1A" w16cid:durableId="012D3336"/>
  <w16cid:commentId w16cid:paraId="2BB6E25A" w16cid:durableId="617778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609E" w14:textId="77777777" w:rsidR="005B632D" w:rsidRDefault="005B632D" w:rsidP="00C4573B">
      <w:r>
        <w:separator/>
      </w:r>
    </w:p>
  </w:endnote>
  <w:endnote w:type="continuationSeparator" w:id="0">
    <w:p w14:paraId="60CFA838" w14:textId="77777777" w:rsidR="005B632D" w:rsidRDefault="005B632D" w:rsidP="00C4573B">
      <w:r>
        <w:continuationSeparator/>
      </w:r>
    </w:p>
  </w:endnote>
  <w:endnote w:type="continuationNotice" w:id="1">
    <w:p w14:paraId="44B5F7DD" w14:textId="77777777" w:rsidR="005B632D" w:rsidRDefault="005B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3A92" w14:textId="77777777" w:rsidR="004F544B" w:rsidRDefault="004F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AEB9" w14:textId="5FC75873" w:rsidR="008A3F1D" w:rsidRPr="008F0620" w:rsidRDefault="008A3F1D" w:rsidP="008F0620">
    <w:pPr>
      <w:pStyle w:val="Footer"/>
      <w:jc w:val="left"/>
    </w:pPr>
  </w:p>
  <w:p w14:paraId="6FF319C8" w14:textId="77777777" w:rsidR="00C75DB5" w:rsidRDefault="00C75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58B" w14:textId="26C4895A" w:rsidR="004325BA" w:rsidRPr="004325BA" w:rsidRDefault="004325BA" w:rsidP="00585F29">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258B" w14:textId="77777777" w:rsidR="005B632D" w:rsidRDefault="005B632D" w:rsidP="00C4573B">
      <w:r>
        <w:separator/>
      </w:r>
    </w:p>
  </w:footnote>
  <w:footnote w:type="continuationSeparator" w:id="0">
    <w:p w14:paraId="3C63E848" w14:textId="77777777" w:rsidR="005B632D" w:rsidRDefault="005B632D" w:rsidP="00C4573B">
      <w:r>
        <w:continuationSeparator/>
      </w:r>
    </w:p>
  </w:footnote>
  <w:footnote w:type="continuationNotice" w:id="1">
    <w:p w14:paraId="3AA5DC72" w14:textId="77777777" w:rsidR="005B632D" w:rsidRDefault="005B6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1BE" w14:textId="77777777" w:rsidR="004F544B" w:rsidRDefault="004F5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ABF" w14:textId="04D704BF" w:rsidR="00191871" w:rsidRDefault="007F12BF" w:rsidP="0042033A">
    <w:pPr>
      <w:pStyle w:val="Header"/>
      <w:ind w:left="0"/>
      <w:rPr>
        <w:sz w:val="20"/>
        <w:szCs w:val="20"/>
      </w:rPr>
    </w:pPr>
    <w:r>
      <w:tab/>
    </w:r>
    <w:r w:rsidRPr="00191871">
      <w:rPr>
        <w:sz w:val="20"/>
        <w:szCs w:val="20"/>
      </w:rPr>
      <w:tab/>
    </w:r>
  </w:p>
  <w:p w14:paraId="5827BFB9" w14:textId="47DDCD88" w:rsidR="00ED655C" w:rsidRDefault="00467922" w:rsidP="006645B0">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14:paraId="0DCD87EF" w14:textId="77777777" w:rsidR="00ED655C" w:rsidRDefault="00ED655C" w:rsidP="006645B0">
    <w:pPr>
      <w:pStyle w:val="Header"/>
      <w:ind w:left="0"/>
      <w:rPr>
        <w:sz w:val="20"/>
        <w:szCs w:val="20"/>
      </w:rPr>
    </w:pPr>
  </w:p>
  <w:p w14:paraId="7A9C972D" w14:textId="77777777" w:rsidR="00ED655C" w:rsidRDefault="00ED655C" w:rsidP="00ED655C">
    <w:pPr>
      <w:pStyle w:val="Header"/>
      <w:ind w:left="0" w:firstLine="720"/>
      <w:rPr>
        <w:sz w:val="20"/>
        <w:szCs w:val="20"/>
      </w:rPr>
    </w:pPr>
  </w:p>
  <w:p w14:paraId="42D934BF" w14:textId="1D123A1B" w:rsidR="00B8459A" w:rsidRPr="001F12C9" w:rsidRDefault="53A6D115" w:rsidP="53A6D115">
    <w:pPr>
      <w:pStyle w:val="Footer"/>
    </w:pPr>
    <w:bookmarkStart w:id="31" w:name="OLE_LINK5"/>
    <w:r w:rsidRPr="53A6D115">
      <w:rPr>
        <w:sz w:val="20"/>
        <w:szCs w:val="20"/>
      </w:rPr>
      <w:t>Public consultation template</w:t>
    </w:r>
    <w:r w:rsidR="72BC2BF2">
      <w:tab/>
    </w:r>
    <w:r w:rsidRPr="53A6D115">
      <w:rPr>
        <w:sz w:val="20"/>
        <w:szCs w:val="20"/>
      </w:rPr>
      <w:t xml:space="preserve"> </w:t>
    </w:r>
    <w:sdt>
      <w:sdtPr>
        <w:id w:val="-798072163"/>
        <w:docPartObj>
          <w:docPartGallery w:val="Page Numbers (Top of Page)"/>
          <w:docPartUnique/>
        </w:docPartObj>
      </w:sdtPr>
      <w:sdtContent>
        <w:r w:rsidRPr="53A6D115">
          <w:rPr>
            <w:sz w:val="20"/>
            <w:szCs w:val="20"/>
          </w:rPr>
          <w:t xml:space="preserve"> </w:t>
        </w:r>
        <w:r w:rsidR="72BC2BF2" w:rsidRPr="53A6D115">
          <w:rPr>
            <w:sz w:val="20"/>
            <w:szCs w:val="20"/>
          </w:rPr>
          <w:fldChar w:fldCharType="begin"/>
        </w:r>
        <w:r w:rsidR="72BC2BF2" w:rsidRPr="53A6D115">
          <w:rPr>
            <w:sz w:val="20"/>
            <w:szCs w:val="20"/>
            <w:lang w:val="en-GB"/>
          </w:rPr>
          <w:instrText xml:space="preserve"> PAGE </w:instrText>
        </w:r>
        <w:r w:rsidR="72BC2BF2" w:rsidRPr="53A6D115">
          <w:rPr>
            <w:sz w:val="20"/>
            <w:szCs w:val="20"/>
          </w:rPr>
          <w:fldChar w:fldCharType="separate"/>
        </w:r>
        <w:r w:rsidRPr="53A6D115">
          <w:rPr>
            <w:sz w:val="20"/>
            <w:szCs w:val="20"/>
          </w:rPr>
          <w:t>1</w:t>
        </w:r>
        <w:r w:rsidR="72BC2BF2" w:rsidRPr="53A6D115">
          <w:rPr>
            <w:sz w:val="20"/>
            <w:szCs w:val="20"/>
          </w:rPr>
          <w:fldChar w:fldCharType="end"/>
        </w:r>
        <w:r w:rsidRPr="53A6D115">
          <w:rPr>
            <w:sz w:val="20"/>
            <w:szCs w:val="20"/>
          </w:rPr>
          <w:t xml:space="preserve"> </w:t>
        </w:r>
      </w:sdtContent>
    </w:sdt>
  </w:p>
  <w:bookmarkEnd w:id="31"/>
  <w:p w14:paraId="61D5E7E6" w14:textId="21C95031" w:rsidR="00AC54DC" w:rsidRPr="00B8459A" w:rsidRDefault="00AC54DC" w:rsidP="00ED655C">
    <w:pPr>
      <w:pStyle w:val="Header"/>
      <w:ind w:left="0"/>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14:paraId="50DC20FA" w14:textId="77777777" w:rsidTr="47C4B867">
      <w:trPr>
        <w:trHeight w:val="300"/>
      </w:trPr>
      <w:tc>
        <w:tcPr>
          <w:tcW w:w="3210" w:type="dxa"/>
        </w:tcPr>
        <w:p w14:paraId="37456D0E" w14:textId="301613AF" w:rsidR="47C4B867" w:rsidRDefault="47C4B867" w:rsidP="47C4B867">
          <w:pPr>
            <w:pStyle w:val="Header"/>
            <w:ind w:left="-115"/>
          </w:pPr>
        </w:p>
      </w:tc>
      <w:tc>
        <w:tcPr>
          <w:tcW w:w="3210" w:type="dxa"/>
        </w:tcPr>
        <w:p w14:paraId="1242422D" w14:textId="5A8319F9" w:rsidR="47C4B867" w:rsidRDefault="47C4B867" w:rsidP="47C4B867">
          <w:pPr>
            <w:pStyle w:val="Header"/>
            <w:jc w:val="center"/>
          </w:pPr>
        </w:p>
      </w:tc>
      <w:tc>
        <w:tcPr>
          <w:tcW w:w="3210" w:type="dxa"/>
        </w:tcPr>
        <w:p w14:paraId="1E93CE3D" w14:textId="2EDCD6D6" w:rsidR="47C4B867" w:rsidRDefault="47C4B867" w:rsidP="47C4B867">
          <w:pPr>
            <w:pStyle w:val="Header"/>
            <w:ind w:right="-115"/>
            <w:jc w:val="right"/>
          </w:pPr>
        </w:p>
      </w:tc>
    </w:tr>
  </w:tbl>
  <w:p w14:paraId="5713C99A" w14:textId="52B6A662" w:rsidR="47C4B867" w:rsidRDefault="47C4B867" w:rsidP="47C4B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F04E68"/>
    <w:multiLevelType w:val="multilevel"/>
    <w:tmpl w:val="4A760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3" w15:restartNumberingAfterBreak="0">
    <w:nsid w:val="28C95AA1"/>
    <w:multiLevelType w:val="multilevel"/>
    <w:tmpl w:val="132E1664"/>
    <w:lvl w:ilvl="0">
      <w:start w:val="1"/>
      <w:numFmt w:val="decimal"/>
      <w:lvlText w:val="%1"/>
      <w:lvlJc w:val="left"/>
      <w:pPr>
        <w:ind w:left="375" w:hanging="375"/>
      </w:pPr>
      <w:rPr>
        <w:rFonts w:hint="default"/>
        <w:b/>
      </w:rPr>
    </w:lvl>
    <w:lvl w:ilvl="1">
      <w:start w:val="1"/>
      <w:numFmt w:val="decimal"/>
      <w:lvlText w:val="%1.%2"/>
      <w:lvlJc w:val="left"/>
      <w:pPr>
        <w:ind w:left="800"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99B53CF"/>
    <w:multiLevelType w:val="multilevel"/>
    <w:tmpl w:val="D7D8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A0EF1"/>
    <w:multiLevelType w:val="multilevel"/>
    <w:tmpl w:val="EBE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255C3C"/>
    <w:multiLevelType w:val="multilevel"/>
    <w:tmpl w:val="801E62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D047E3D"/>
    <w:multiLevelType w:val="multilevel"/>
    <w:tmpl w:val="959E65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EB851C3"/>
    <w:multiLevelType w:val="hybridMultilevel"/>
    <w:tmpl w:val="F44802B4"/>
    <w:lvl w:ilvl="0" w:tplc="05F8344C">
      <w:start w:val="1"/>
      <w:numFmt w:val="bullet"/>
      <w:pStyle w:val="BodyList"/>
      <w:lvlText w:val=""/>
      <w:lvlJc w:val="left"/>
      <w:pPr>
        <w:ind w:left="3582" w:hanging="360"/>
      </w:pPr>
      <w:rPr>
        <w:rFonts w:ascii="Symbol" w:hAnsi="Symbol" w:hint="default"/>
      </w:rPr>
    </w:lvl>
    <w:lvl w:ilvl="1" w:tplc="08090003" w:tentative="1">
      <w:start w:val="1"/>
      <w:numFmt w:val="bullet"/>
      <w:lvlText w:val="o"/>
      <w:lvlJc w:val="left"/>
      <w:pPr>
        <w:ind w:left="4302" w:hanging="360"/>
      </w:pPr>
      <w:rPr>
        <w:rFonts w:ascii="Courier New" w:hAnsi="Courier New" w:cs="Courier New" w:hint="default"/>
      </w:rPr>
    </w:lvl>
    <w:lvl w:ilvl="2" w:tplc="08090005" w:tentative="1">
      <w:start w:val="1"/>
      <w:numFmt w:val="bullet"/>
      <w:lvlText w:val=""/>
      <w:lvlJc w:val="left"/>
      <w:pPr>
        <w:ind w:left="5022" w:hanging="360"/>
      </w:pPr>
      <w:rPr>
        <w:rFonts w:ascii="Wingdings" w:hAnsi="Wingdings" w:hint="default"/>
      </w:rPr>
    </w:lvl>
    <w:lvl w:ilvl="3" w:tplc="08090001" w:tentative="1">
      <w:start w:val="1"/>
      <w:numFmt w:val="bullet"/>
      <w:lvlText w:val=""/>
      <w:lvlJc w:val="left"/>
      <w:pPr>
        <w:ind w:left="5742" w:hanging="360"/>
      </w:pPr>
      <w:rPr>
        <w:rFonts w:ascii="Symbol" w:hAnsi="Symbol" w:hint="default"/>
      </w:rPr>
    </w:lvl>
    <w:lvl w:ilvl="4" w:tplc="08090003" w:tentative="1">
      <w:start w:val="1"/>
      <w:numFmt w:val="bullet"/>
      <w:lvlText w:val="o"/>
      <w:lvlJc w:val="left"/>
      <w:pPr>
        <w:ind w:left="6462" w:hanging="360"/>
      </w:pPr>
      <w:rPr>
        <w:rFonts w:ascii="Courier New" w:hAnsi="Courier New" w:cs="Courier New" w:hint="default"/>
      </w:rPr>
    </w:lvl>
    <w:lvl w:ilvl="5" w:tplc="08090005" w:tentative="1">
      <w:start w:val="1"/>
      <w:numFmt w:val="bullet"/>
      <w:lvlText w:val=""/>
      <w:lvlJc w:val="left"/>
      <w:pPr>
        <w:ind w:left="7182" w:hanging="360"/>
      </w:pPr>
      <w:rPr>
        <w:rFonts w:ascii="Wingdings" w:hAnsi="Wingdings" w:hint="default"/>
      </w:rPr>
    </w:lvl>
    <w:lvl w:ilvl="6" w:tplc="08090001" w:tentative="1">
      <w:start w:val="1"/>
      <w:numFmt w:val="bullet"/>
      <w:lvlText w:val=""/>
      <w:lvlJc w:val="left"/>
      <w:pPr>
        <w:ind w:left="7902" w:hanging="360"/>
      </w:pPr>
      <w:rPr>
        <w:rFonts w:ascii="Symbol" w:hAnsi="Symbol" w:hint="default"/>
      </w:rPr>
    </w:lvl>
    <w:lvl w:ilvl="7" w:tplc="08090003" w:tentative="1">
      <w:start w:val="1"/>
      <w:numFmt w:val="bullet"/>
      <w:lvlText w:val="o"/>
      <w:lvlJc w:val="left"/>
      <w:pPr>
        <w:ind w:left="8622" w:hanging="360"/>
      </w:pPr>
      <w:rPr>
        <w:rFonts w:ascii="Courier New" w:hAnsi="Courier New" w:cs="Courier New" w:hint="default"/>
      </w:rPr>
    </w:lvl>
    <w:lvl w:ilvl="8" w:tplc="08090005" w:tentative="1">
      <w:start w:val="1"/>
      <w:numFmt w:val="bullet"/>
      <w:lvlText w:val=""/>
      <w:lvlJc w:val="left"/>
      <w:pPr>
        <w:ind w:left="9342" w:hanging="360"/>
      </w:pPr>
      <w:rPr>
        <w:rFonts w:ascii="Wingdings" w:hAnsi="Wingdings" w:hint="default"/>
      </w:rPr>
    </w:lvl>
  </w:abstractNum>
  <w:abstractNum w:abstractNumId="20" w15:restartNumberingAfterBreak="0">
    <w:nsid w:val="404B4F3B"/>
    <w:multiLevelType w:val="hybridMultilevel"/>
    <w:tmpl w:val="7E6C8CE8"/>
    <w:lvl w:ilvl="0" w:tplc="432E9242">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4D81009B"/>
    <w:multiLevelType w:val="multilevel"/>
    <w:tmpl w:val="8FDE9ED8"/>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Arial" w:eastAsiaTheme="minorHAnsi" w:hAnsi="Arial" w:cs="Arial"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51D06CB1"/>
    <w:multiLevelType w:val="multilevel"/>
    <w:tmpl w:val="1564EC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011A72"/>
    <w:multiLevelType w:val="multilevel"/>
    <w:tmpl w:val="8A22C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852C3"/>
    <w:multiLevelType w:val="multilevel"/>
    <w:tmpl w:val="7196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A395B14"/>
    <w:multiLevelType w:val="hybridMultilevel"/>
    <w:tmpl w:val="885E240E"/>
    <w:lvl w:ilvl="0" w:tplc="BA828518">
      <w:start w:val="1"/>
      <w:numFmt w:val="bullet"/>
      <w:pStyle w:val="TableList"/>
      <w:lvlText w:val="-"/>
      <w:lvlJc w:val="left"/>
      <w:pPr>
        <w:ind w:left="717" w:hanging="360"/>
      </w:pPr>
      <w:rPr>
        <w:rFonts w:ascii="Calibri" w:hAnsi="Calibri" w:hint="default"/>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8" w15:restartNumberingAfterBreak="0">
    <w:nsid w:val="6E4828B1"/>
    <w:multiLevelType w:val="hybridMultilevel"/>
    <w:tmpl w:val="C4D474A0"/>
    <w:lvl w:ilvl="0" w:tplc="B1885DFC">
      <w:start w:val="1"/>
      <w:numFmt w:val="bullet"/>
      <w:lvlText w:val=""/>
      <w:lvlJc w:val="left"/>
      <w:pPr>
        <w:ind w:left="1080" w:hanging="360"/>
      </w:pPr>
      <w:rPr>
        <w:rFonts w:ascii="Symbol" w:hAnsi="Symbol" w:hint="default"/>
      </w:rPr>
    </w:lvl>
    <w:lvl w:ilvl="1" w:tplc="1E2C04DA">
      <w:start w:val="1"/>
      <w:numFmt w:val="bullet"/>
      <w:lvlText w:val="o"/>
      <w:lvlJc w:val="left"/>
      <w:pPr>
        <w:ind w:left="1800" w:hanging="360"/>
      </w:pPr>
      <w:rPr>
        <w:rFonts w:ascii="Courier New" w:hAnsi="Courier New" w:hint="default"/>
      </w:rPr>
    </w:lvl>
    <w:lvl w:ilvl="2" w:tplc="72E43312">
      <w:start w:val="1"/>
      <w:numFmt w:val="bullet"/>
      <w:lvlText w:val=""/>
      <w:lvlJc w:val="left"/>
      <w:pPr>
        <w:ind w:left="2520" w:hanging="360"/>
      </w:pPr>
      <w:rPr>
        <w:rFonts w:ascii="Wingdings" w:hAnsi="Wingdings" w:hint="default"/>
      </w:rPr>
    </w:lvl>
    <w:lvl w:ilvl="3" w:tplc="9BBE334A">
      <w:start w:val="1"/>
      <w:numFmt w:val="bullet"/>
      <w:lvlText w:val=""/>
      <w:lvlJc w:val="left"/>
      <w:pPr>
        <w:ind w:left="3240" w:hanging="360"/>
      </w:pPr>
      <w:rPr>
        <w:rFonts w:ascii="Symbol" w:hAnsi="Symbol" w:hint="default"/>
      </w:rPr>
    </w:lvl>
    <w:lvl w:ilvl="4" w:tplc="1AD0201A">
      <w:start w:val="1"/>
      <w:numFmt w:val="bullet"/>
      <w:lvlText w:val="o"/>
      <w:lvlJc w:val="left"/>
      <w:pPr>
        <w:ind w:left="3960" w:hanging="360"/>
      </w:pPr>
      <w:rPr>
        <w:rFonts w:ascii="Courier New" w:hAnsi="Courier New" w:hint="default"/>
      </w:rPr>
    </w:lvl>
    <w:lvl w:ilvl="5" w:tplc="E36A123E">
      <w:start w:val="1"/>
      <w:numFmt w:val="bullet"/>
      <w:lvlText w:val=""/>
      <w:lvlJc w:val="left"/>
      <w:pPr>
        <w:ind w:left="4680" w:hanging="360"/>
      </w:pPr>
      <w:rPr>
        <w:rFonts w:ascii="Wingdings" w:hAnsi="Wingdings" w:hint="default"/>
      </w:rPr>
    </w:lvl>
    <w:lvl w:ilvl="6" w:tplc="17AC9700">
      <w:start w:val="1"/>
      <w:numFmt w:val="bullet"/>
      <w:lvlText w:val=""/>
      <w:lvlJc w:val="left"/>
      <w:pPr>
        <w:ind w:left="5400" w:hanging="360"/>
      </w:pPr>
      <w:rPr>
        <w:rFonts w:ascii="Symbol" w:hAnsi="Symbol" w:hint="default"/>
      </w:rPr>
    </w:lvl>
    <w:lvl w:ilvl="7" w:tplc="4C7CB3B4">
      <w:start w:val="1"/>
      <w:numFmt w:val="bullet"/>
      <w:lvlText w:val="o"/>
      <w:lvlJc w:val="left"/>
      <w:pPr>
        <w:ind w:left="6120" w:hanging="360"/>
      </w:pPr>
      <w:rPr>
        <w:rFonts w:ascii="Courier New" w:hAnsi="Courier New" w:hint="default"/>
      </w:rPr>
    </w:lvl>
    <w:lvl w:ilvl="8" w:tplc="9E14CBA8">
      <w:start w:val="1"/>
      <w:numFmt w:val="bullet"/>
      <w:lvlText w:val=""/>
      <w:lvlJc w:val="left"/>
      <w:pPr>
        <w:ind w:left="6840" w:hanging="360"/>
      </w:pPr>
      <w:rPr>
        <w:rFonts w:ascii="Wingdings" w:hAnsi="Wingdings" w:hint="default"/>
      </w:rPr>
    </w:lvl>
  </w:abstractNum>
  <w:abstractNum w:abstractNumId="29" w15:restartNumberingAfterBreak="0">
    <w:nsid w:val="71857192"/>
    <w:multiLevelType w:val="hybridMultilevel"/>
    <w:tmpl w:val="D4263342"/>
    <w:lvl w:ilvl="0" w:tplc="D38C28AC">
      <w:start w:val="1"/>
      <w:numFmt w:val="bullet"/>
      <w:lvlText w:val=""/>
      <w:lvlJc w:val="left"/>
      <w:pPr>
        <w:ind w:left="1080" w:hanging="360"/>
      </w:pPr>
      <w:rPr>
        <w:rFonts w:ascii="Symbol" w:hAnsi="Symbol" w:hint="default"/>
      </w:rPr>
    </w:lvl>
    <w:lvl w:ilvl="1" w:tplc="DA4E7C50">
      <w:start w:val="1"/>
      <w:numFmt w:val="bullet"/>
      <w:lvlText w:val="o"/>
      <w:lvlJc w:val="left"/>
      <w:pPr>
        <w:ind w:left="1800" w:hanging="360"/>
      </w:pPr>
      <w:rPr>
        <w:rFonts w:ascii="Courier New" w:hAnsi="Courier New" w:hint="default"/>
      </w:rPr>
    </w:lvl>
    <w:lvl w:ilvl="2" w:tplc="785A8A42">
      <w:start w:val="1"/>
      <w:numFmt w:val="bullet"/>
      <w:lvlText w:val=""/>
      <w:lvlJc w:val="left"/>
      <w:pPr>
        <w:ind w:left="2520" w:hanging="360"/>
      </w:pPr>
      <w:rPr>
        <w:rFonts w:ascii="Wingdings" w:hAnsi="Wingdings" w:hint="default"/>
      </w:rPr>
    </w:lvl>
    <w:lvl w:ilvl="3" w:tplc="6DE8C1F0">
      <w:start w:val="1"/>
      <w:numFmt w:val="bullet"/>
      <w:lvlText w:val=""/>
      <w:lvlJc w:val="left"/>
      <w:pPr>
        <w:ind w:left="3240" w:hanging="360"/>
      </w:pPr>
      <w:rPr>
        <w:rFonts w:ascii="Symbol" w:hAnsi="Symbol" w:hint="default"/>
      </w:rPr>
    </w:lvl>
    <w:lvl w:ilvl="4" w:tplc="CA32952E">
      <w:start w:val="1"/>
      <w:numFmt w:val="bullet"/>
      <w:lvlText w:val="o"/>
      <w:lvlJc w:val="left"/>
      <w:pPr>
        <w:ind w:left="3960" w:hanging="360"/>
      </w:pPr>
      <w:rPr>
        <w:rFonts w:ascii="Courier New" w:hAnsi="Courier New" w:hint="default"/>
      </w:rPr>
    </w:lvl>
    <w:lvl w:ilvl="5" w:tplc="897CD8C4">
      <w:start w:val="1"/>
      <w:numFmt w:val="bullet"/>
      <w:lvlText w:val=""/>
      <w:lvlJc w:val="left"/>
      <w:pPr>
        <w:ind w:left="4680" w:hanging="360"/>
      </w:pPr>
      <w:rPr>
        <w:rFonts w:ascii="Wingdings" w:hAnsi="Wingdings" w:hint="default"/>
      </w:rPr>
    </w:lvl>
    <w:lvl w:ilvl="6" w:tplc="6448ACD8">
      <w:start w:val="1"/>
      <w:numFmt w:val="bullet"/>
      <w:lvlText w:val=""/>
      <w:lvlJc w:val="left"/>
      <w:pPr>
        <w:ind w:left="5400" w:hanging="360"/>
      </w:pPr>
      <w:rPr>
        <w:rFonts w:ascii="Symbol" w:hAnsi="Symbol" w:hint="default"/>
      </w:rPr>
    </w:lvl>
    <w:lvl w:ilvl="7" w:tplc="52E242B6">
      <w:start w:val="1"/>
      <w:numFmt w:val="bullet"/>
      <w:lvlText w:val="o"/>
      <w:lvlJc w:val="left"/>
      <w:pPr>
        <w:ind w:left="6120" w:hanging="360"/>
      </w:pPr>
      <w:rPr>
        <w:rFonts w:ascii="Courier New" w:hAnsi="Courier New" w:hint="default"/>
      </w:rPr>
    </w:lvl>
    <w:lvl w:ilvl="8" w:tplc="C14AB642">
      <w:start w:val="1"/>
      <w:numFmt w:val="bullet"/>
      <w:lvlText w:val=""/>
      <w:lvlJc w:val="left"/>
      <w:pPr>
        <w:ind w:left="6840" w:hanging="360"/>
      </w:pPr>
      <w:rPr>
        <w:rFonts w:ascii="Wingdings" w:hAnsi="Wingdings" w:hint="default"/>
      </w:rPr>
    </w:lvl>
  </w:abstractNum>
  <w:abstractNum w:abstractNumId="30" w15:restartNumberingAfterBreak="0">
    <w:nsid w:val="79241F11"/>
    <w:multiLevelType w:val="hybridMultilevel"/>
    <w:tmpl w:val="097AF41A"/>
    <w:lvl w:ilvl="0" w:tplc="BA828518">
      <w:start w:val="1"/>
      <w:numFmt w:val="bullet"/>
      <w:lvlText w:val="-"/>
      <w:lvlJc w:val="left"/>
      <w:pPr>
        <w:ind w:left="717" w:hanging="360"/>
      </w:pPr>
      <w:rPr>
        <w:rFonts w:ascii="Calibri" w:hAnsi="Calibri" w:hint="default"/>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1" w15:restartNumberingAfterBreak="0">
    <w:nsid w:val="7A247A44"/>
    <w:multiLevelType w:val="multilevel"/>
    <w:tmpl w:val="B3AA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525802"/>
    <w:multiLevelType w:val="hybridMultilevel"/>
    <w:tmpl w:val="00844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1066993001">
    <w:abstractNumId w:val="29"/>
  </w:num>
  <w:num w:numId="2" w16cid:durableId="1623877925">
    <w:abstractNumId w:val="28"/>
  </w:num>
  <w:num w:numId="3" w16cid:durableId="463160775">
    <w:abstractNumId w:val="33"/>
  </w:num>
  <w:num w:numId="4" w16cid:durableId="996113463">
    <w:abstractNumId w:val="16"/>
  </w:num>
  <w:num w:numId="5" w16cid:durableId="891814336">
    <w:abstractNumId w:val="23"/>
  </w:num>
  <w:num w:numId="6" w16cid:durableId="1118649358">
    <w:abstractNumId w:val="26"/>
  </w:num>
  <w:num w:numId="7" w16cid:durableId="1566336651">
    <w:abstractNumId w:val="32"/>
  </w:num>
  <w:num w:numId="8" w16cid:durableId="1719041590">
    <w:abstractNumId w:val="27"/>
  </w:num>
  <w:num w:numId="9" w16cid:durableId="1280449055">
    <w:abstractNumId w:val="12"/>
  </w:num>
  <w:num w:numId="10" w16cid:durableId="1402487673">
    <w:abstractNumId w:val="30"/>
  </w:num>
  <w:num w:numId="11" w16cid:durableId="947736944">
    <w:abstractNumId w:val="9"/>
  </w:num>
  <w:num w:numId="12" w16cid:durableId="266546148">
    <w:abstractNumId w:val="7"/>
  </w:num>
  <w:num w:numId="13" w16cid:durableId="955525202">
    <w:abstractNumId w:val="6"/>
  </w:num>
  <w:num w:numId="14" w16cid:durableId="678042916">
    <w:abstractNumId w:val="5"/>
  </w:num>
  <w:num w:numId="15" w16cid:durableId="1971814366">
    <w:abstractNumId w:val="4"/>
  </w:num>
  <w:num w:numId="16" w16cid:durableId="2106725654">
    <w:abstractNumId w:val="8"/>
  </w:num>
  <w:num w:numId="17" w16cid:durableId="914432827">
    <w:abstractNumId w:val="3"/>
  </w:num>
  <w:num w:numId="18" w16cid:durableId="1324746841">
    <w:abstractNumId w:val="2"/>
  </w:num>
  <w:num w:numId="19" w16cid:durableId="1412123891">
    <w:abstractNumId w:val="1"/>
  </w:num>
  <w:num w:numId="20" w16cid:durableId="1550074621">
    <w:abstractNumId w:val="0"/>
  </w:num>
  <w:num w:numId="21" w16cid:durableId="1863005862">
    <w:abstractNumId w:val="19"/>
  </w:num>
  <w:num w:numId="22" w16cid:durableId="920993039">
    <w:abstractNumId w:val="10"/>
  </w:num>
  <w:num w:numId="23" w16cid:durableId="679352653">
    <w:abstractNumId w:val="18"/>
  </w:num>
  <w:num w:numId="24" w16cid:durableId="1202938079">
    <w:abstractNumId w:val="21"/>
  </w:num>
  <w:num w:numId="25" w16cid:durableId="262230943">
    <w:abstractNumId w:val="17"/>
  </w:num>
  <w:num w:numId="26" w16cid:durableId="1022901301">
    <w:abstractNumId w:val="31"/>
  </w:num>
  <w:num w:numId="27" w16cid:durableId="460684375">
    <w:abstractNumId w:val="15"/>
  </w:num>
  <w:num w:numId="28" w16cid:durableId="605770247">
    <w:abstractNumId w:val="11"/>
  </w:num>
  <w:num w:numId="29" w16cid:durableId="1927179573">
    <w:abstractNumId w:val="24"/>
  </w:num>
  <w:num w:numId="30" w16cid:durableId="1445029755">
    <w:abstractNumId w:val="25"/>
  </w:num>
  <w:num w:numId="31" w16cid:durableId="287245748">
    <w:abstractNumId w:val="14"/>
  </w:num>
  <w:num w:numId="32" w16cid:durableId="826171694">
    <w:abstractNumId w:val="13"/>
  </w:num>
  <w:num w:numId="33" w16cid:durableId="891959182">
    <w:abstractNumId w:val="22"/>
  </w:num>
  <w:num w:numId="34" w16cid:durableId="1140734876">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ütter Zdeněk Ing. CSc.">
    <w15:presenceInfo w15:providerId="AD" w15:userId="S::zdenek.gutter_mzcr.cz#ext#@sitra2fi.onmicrosoft.com::83ea3e78-9b29-439a-b177-d76f5d758807"/>
  </w15:person>
  <w15:person w15:author="Brinkmann, Pia">
    <w15:presenceInfo w15:providerId="AD" w15:userId="S::pia.brinkmann_bfarm.de#ext#@sitra2fi.onmicrosoft.com::8bf2676b-3418-4069-a0c7-7962ac495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3CE2"/>
    <w:rsid w:val="00003E8A"/>
    <w:rsid w:val="00004D30"/>
    <w:rsid w:val="00010A8D"/>
    <w:rsid w:val="00011A9C"/>
    <w:rsid w:val="000157BE"/>
    <w:rsid w:val="0001670C"/>
    <w:rsid w:val="00020063"/>
    <w:rsid w:val="00021DAC"/>
    <w:rsid w:val="00022585"/>
    <w:rsid w:val="000234E1"/>
    <w:rsid w:val="00023BBC"/>
    <w:rsid w:val="00025935"/>
    <w:rsid w:val="00025FF5"/>
    <w:rsid w:val="0002624E"/>
    <w:rsid w:val="00032A61"/>
    <w:rsid w:val="0003400C"/>
    <w:rsid w:val="00035284"/>
    <w:rsid w:val="000357C5"/>
    <w:rsid w:val="0003674D"/>
    <w:rsid w:val="00036DAF"/>
    <w:rsid w:val="00036EC9"/>
    <w:rsid w:val="000431D2"/>
    <w:rsid w:val="000432A6"/>
    <w:rsid w:val="00044218"/>
    <w:rsid w:val="00045062"/>
    <w:rsid w:val="000450AB"/>
    <w:rsid w:val="0005164E"/>
    <w:rsid w:val="00051F5A"/>
    <w:rsid w:val="0005221D"/>
    <w:rsid w:val="0005544C"/>
    <w:rsid w:val="000608BC"/>
    <w:rsid w:val="000612CC"/>
    <w:rsid w:val="00062526"/>
    <w:rsid w:val="00063783"/>
    <w:rsid w:val="00066311"/>
    <w:rsid w:val="00066596"/>
    <w:rsid w:val="00066DE7"/>
    <w:rsid w:val="00070653"/>
    <w:rsid w:val="0007260A"/>
    <w:rsid w:val="0007303E"/>
    <w:rsid w:val="00074BE8"/>
    <w:rsid w:val="00074F1E"/>
    <w:rsid w:val="000803F1"/>
    <w:rsid w:val="000805EA"/>
    <w:rsid w:val="00080E65"/>
    <w:rsid w:val="0008109A"/>
    <w:rsid w:val="000810BE"/>
    <w:rsid w:val="00082519"/>
    <w:rsid w:val="000833DC"/>
    <w:rsid w:val="00084BA7"/>
    <w:rsid w:val="00084D17"/>
    <w:rsid w:val="00085003"/>
    <w:rsid w:val="0008524B"/>
    <w:rsid w:val="00090236"/>
    <w:rsid w:val="000903E3"/>
    <w:rsid w:val="00090DA6"/>
    <w:rsid w:val="00091028"/>
    <w:rsid w:val="00093BB5"/>
    <w:rsid w:val="00093CE2"/>
    <w:rsid w:val="00094292"/>
    <w:rsid w:val="0009630A"/>
    <w:rsid w:val="00096493"/>
    <w:rsid w:val="000A0824"/>
    <w:rsid w:val="000A3433"/>
    <w:rsid w:val="000A53E5"/>
    <w:rsid w:val="000B19BB"/>
    <w:rsid w:val="000B263C"/>
    <w:rsid w:val="000B4A72"/>
    <w:rsid w:val="000B5A47"/>
    <w:rsid w:val="000B7EFE"/>
    <w:rsid w:val="000C079A"/>
    <w:rsid w:val="000C49C5"/>
    <w:rsid w:val="000C4F16"/>
    <w:rsid w:val="000C6304"/>
    <w:rsid w:val="000C7621"/>
    <w:rsid w:val="000D3C22"/>
    <w:rsid w:val="000D6468"/>
    <w:rsid w:val="000D7019"/>
    <w:rsid w:val="000D7377"/>
    <w:rsid w:val="000E01BE"/>
    <w:rsid w:val="000E0F2D"/>
    <w:rsid w:val="000E104F"/>
    <w:rsid w:val="000E17F6"/>
    <w:rsid w:val="000E335F"/>
    <w:rsid w:val="000E79B8"/>
    <w:rsid w:val="000F44FE"/>
    <w:rsid w:val="000F5BF3"/>
    <w:rsid w:val="00103B67"/>
    <w:rsid w:val="001061BD"/>
    <w:rsid w:val="00107CC7"/>
    <w:rsid w:val="00107E0A"/>
    <w:rsid w:val="00112F27"/>
    <w:rsid w:val="00121ABA"/>
    <w:rsid w:val="00122896"/>
    <w:rsid w:val="00122D8A"/>
    <w:rsid w:val="00123B25"/>
    <w:rsid w:val="00125E80"/>
    <w:rsid w:val="00126942"/>
    <w:rsid w:val="00132FA4"/>
    <w:rsid w:val="00134FC9"/>
    <w:rsid w:val="001351F1"/>
    <w:rsid w:val="00135682"/>
    <w:rsid w:val="00137DFF"/>
    <w:rsid w:val="001428F6"/>
    <w:rsid w:val="0014442B"/>
    <w:rsid w:val="00146700"/>
    <w:rsid w:val="00150381"/>
    <w:rsid w:val="0015063E"/>
    <w:rsid w:val="00151137"/>
    <w:rsid w:val="001528E3"/>
    <w:rsid w:val="00152A85"/>
    <w:rsid w:val="0015356A"/>
    <w:rsid w:val="00155344"/>
    <w:rsid w:val="001571C9"/>
    <w:rsid w:val="00161E1C"/>
    <w:rsid w:val="00162F6F"/>
    <w:rsid w:val="001643EB"/>
    <w:rsid w:val="001646FC"/>
    <w:rsid w:val="00166C8D"/>
    <w:rsid w:val="00167AC6"/>
    <w:rsid w:val="00170D43"/>
    <w:rsid w:val="0017229A"/>
    <w:rsid w:val="00172EBD"/>
    <w:rsid w:val="00182786"/>
    <w:rsid w:val="00182C64"/>
    <w:rsid w:val="00182D44"/>
    <w:rsid w:val="00187349"/>
    <w:rsid w:val="00191871"/>
    <w:rsid w:val="001925AB"/>
    <w:rsid w:val="00192F52"/>
    <w:rsid w:val="001963D1"/>
    <w:rsid w:val="00197ECE"/>
    <w:rsid w:val="001A02ED"/>
    <w:rsid w:val="001A07FE"/>
    <w:rsid w:val="001A2F51"/>
    <w:rsid w:val="001B1306"/>
    <w:rsid w:val="001B1322"/>
    <w:rsid w:val="001B2280"/>
    <w:rsid w:val="001B448E"/>
    <w:rsid w:val="001B4EA3"/>
    <w:rsid w:val="001B5573"/>
    <w:rsid w:val="001B5AC5"/>
    <w:rsid w:val="001B7F0C"/>
    <w:rsid w:val="001C02C2"/>
    <w:rsid w:val="001C03C2"/>
    <w:rsid w:val="001C453A"/>
    <w:rsid w:val="001C4674"/>
    <w:rsid w:val="001C50B8"/>
    <w:rsid w:val="001C517D"/>
    <w:rsid w:val="001C67D9"/>
    <w:rsid w:val="001C6D83"/>
    <w:rsid w:val="001C7B65"/>
    <w:rsid w:val="001D178C"/>
    <w:rsid w:val="001D4020"/>
    <w:rsid w:val="001D6DDF"/>
    <w:rsid w:val="001E1D1E"/>
    <w:rsid w:val="001E38CA"/>
    <w:rsid w:val="001E3D84"/>
    <w:rsid w:val="001F12C9"/>
    <w:rsid w:val="001F19DB"/>
    <w:rsid w:val="001F1F5A"/>
    <w:rsid w:val="001F4EF8"/>
    <w:rsid w:val="001F5102"/>
    <w:rsid w:val="00201359"/>
    <w:rsid w:val="00202568"/>
    <w:rsid w:val="002076F3"/>
    <w:rsid w:val="00216076"/>
    <w:rsid w:val="00216C0A"/>
    <w:rsid w:val="0021765D"/>
    <w:rsid w:val="002177D0"/>
    <w:rsid w:val="00217A97"/>
    <w:rsid w:val="00217F9C"/>
    <w:rsid w:val="00223B4D"/>
    <w:rsid w:val="00225DA8"/>
    <w:rsid w:val="002264C1"/>
    <w:rsid w:val="00227239"/>
    <w:rsid w:val="002305A3"/>
    <w:rsid w:val="00233FB3"/>
    <w:rsid w:val="00236E2E"/>
    <w:rsid w:val="0024053A"/>
    <w:rsid w:val="00240C95"/>
    <w:rsid w:val="00242996"/>
    <w:rsid w:val="00251044"/>
    <w:rsid w:val="00252CBB"/>
    <w:rsid w:val="00260924"/>
    <w:rsid w:val="002614A8"/>
    <w:rsid w:val="00262E04"/>
    <w:rsid w:val="00263604"/>
    <w:rsid w:val="00271225"/>
    <w:rsid w:val="002740FE"/>
    <w:rsid w:val="00276828"/>
    <w:rsid w:val="00276DE9"/>
    <w:rsid w:val="00277BC9"/>
    <w:rsid w:val="00284F31"/>
    <w:rsid w:val="002878EA"/>
    <w:rsid w:val="00290C84"/>
    <w:rsid w:val="002910D2"/>
    <w:rsid w:val="00291413"/>
    <w:rsid w:val="002932EF"/>
    <w:rsid w:val="00296727"/>
    <w:rsid w:val="002A02E6"/>
    <w:rsid w:val="002A1C44"/>
    <w:rsid w:val="002A2F13"/>
    <w:rsid w:val="002A3C48"/>
    <w:rsid w:val="002A58A7"/>
    <w:rsid w:val="002B0AC7"/>
    <w:rsid w:val="002B103B"/>
    <w:rsid w:val="002B1D3F"/>
    <w:rsid w:val="002B6BE7"/>
    <w:rsid w:val="002C0113"/>
    <w:rsid w:val="002C0F72"/>
    <w:rsid w:val="002C119A"/>
    <w:rsid w:val="002C4AA6"/>
    <w:rsid w:val="002C52CE"/>
    <w:rsid w:val="002C59E9"/>
    <w:rsid w:val="002C6D0A"/>
    <w:rsid w:val="002D076E"/>
    <w:rsid w:val="002D4645"/>
    <w:rsid w:val="002D7DB1"/>
    <w:rsid w:val="002E0F4F"/>
    <w:rsid w:val="002E0FD4"/>
    <w:rsid w:val="002E1D5F"/>
    <w:rsid w:val="002E3840"/>
    <w:rsid w:val="002E4613"/>
    <w:rsid w:val="002E55C9"/>
    <w:rsid w:val="002F090D"/>
    <w:rsid w:val="002F0BE1"/>
    <w:rsid w:val="002F21ED"/>
    <w:rsid w:val="002F4CEF"/>
    <w:rsid w:val="002F518D"/>
    <w:rsid w:val="002F5202"/>
    <w:rsid w:val="002F59A5"/>
    <w:rsid w:val="002F614F"/>
    <w:rsid w:val="002F670B"/>
    <w:rsid w:val="002F71F2"/>
    <w:rsid w:val="002F78F9"/>
    <w:rsid w:val="00301E68"/>
    <w:rsid w:val="003023C2"/>
    <w:rsid w:val="0030297A"/>
    <w:rsid w:val="003029EA"/>
    <w:rsid w:val="00305353"/>
    <w:rsid w:val="00305F34"/>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5000"/>
    <w:rsid w:val="00337B24"/>
    <w:rsid w:val="00341F76"/>
    <w:rsid w:val="00345920"/>
    <w:rsid w:val="003461C0"/>
    <w:rsid w:val="00347566"/>
    <w:rsid w:val="003475D8"/>
    <w:rsid w:val="00347DDF"/>
    <w:rsid w:val="003552CB"/>
    <w:rsid w:val="00355F23"/>
    <w:rsid w:val="003615FC"/>
    <w:rsid w:val="0036291F"/>
    <w:rsid w:val="00362A48"/>
    <w:rsid w:val="003642E3"/>
    <w:rsid w:val="00366EAE"/>
    <w:rsid w:val="00367365"/>
    <w:rsid w:val="003741D5"/>
    <w:rsid w:val="00376BF2"/>
    <w:rsid w:val="0037756F"/>
    <w:rsid w:val="00377ABD"/>
    <w:rsid w:val="003804B9"/>
    <w:rsid w:val="00383016"/>
    <w:rsid w:val="003832ED"/>
    <w:rsid w:val="003838DD"/>
    <w:rsid w:val="00387344"/>
    <w:rsid w:val="00387892"/>
    <w:rsid w:val="00387BF3"/>
    <w:rsid w:val="00390D63"/>
    <w:rsid w:val="0039349E"/>
    <w:rsid w:val="00394541"/>
    <w:rsid w:val="00395FD1"/>
    <w:rsid w:val="00396FDF"/>
    <w:rsid w:val="00397C0D"/>
    <w:rsid w:val="003A08CC"/>
    <w:rsid w:val="003A1CA9"/>
    <w:rsid w:val="003A42F3"/>
    <w:rsid w:val="003B02D9"/>
    <w:rsid w:val="003B1A13"/>
    <w:rsid w:val="003B3372"/>
    <w:rsid w:val="003B39F5"/>
    <w:rsid w:val="003B690B"/>
    <w:rsid w:val="003C18FF"/>
    <w:rsid w:val="003C41A2"/>
    <w:rsid w:val="003D08BE"/>
    <w:rsid w:val="003D4069"/>
    <w:rsid w:val="003D4897"/>
    <w:rsid w:val="003D4FB3"/>
    <w:rsid w:val="003D67C5"/>
    <w:rsid w:val="003D7BA5"/>
    <w:rsid w:val="003D7F2A"/>
    <w:rsid w:val="003E1400"/>
    <w:rsid w:val="003E2C83"/>
    <w:rsid w:val="003E6062"/>
    <w:rsid w:val="003F0EF3"/>
    <w:rsid w:val="003F0F5F"/>
    <w:rsid w:val="003F270F"/>
    <w:rsid w:val="003F783E"/>
    <w:rsid w:val="003F7E52"/>
    <w:rsid w:val="00401875"/>
    <w:rsid w:val="00401A0C"/>
    <w:rsid w:val="004047DC"/>
    <w:rsid w:val="0040703D"/>
    <w:rsid w:val="00411EAD"/>
    <w:rsid w:val="004147AA"/>
    <w:rsid w:val="00415F8F"/>
    <w:rsid w:val="0041654C"/>
    <w:rsid w:val="0042033A"/>
    <w:rsid w:val="004208BA"/>
    <w:rsid w:val="00431406"/>
    <w:rsid w:val="004325BA"/>
    <w:rsid w:val="00432681"/>
    <w:rsid w:val="00434012"/>
    <w:rsid w:val="0043642F"/>
    <w:rsid w:val="00441DB6"/>
    <w:rsid w:val="00443AD3"/>
    <w:rsid w:val="00444C06"/>
    <w:rsid w:val="00445BFD"/>
    <w:rsid w:val="00446500"/>
    <w:rsid w:val="004467EB"/>
    <w:rsid w:val="00450D0B"/>
    <w:rsid w:val="004523E5"/>
    <w:rsid w:val="0045327C"/>
    <w:rsid w:val="0045591E"/>
    <w:rsid w:val="00455963"/>
    <w:rsid w:val="00457064"/>
    <w:rsid w:val="00461814"/>
    <w:rsid w:val="00464674"/>
    <w:rsid w:val="00465542"/>
    <w:rsid w:val="00467922"/>
    <w:rsid w:val="00467BA0"/>
    <w:rsid w:val="0047199D"/>
    <w:rsid w:val="00472338"/>
    <w:rsid w:val="0047263D"/>
    <w:rsid w:val="0047360E"/>
    <w:rsid w:val="00473741"/>
    <w:rsid w:val="0047396B"/>
    <w:rsid w:val="00473F58"/>
    <w:rsid w:val="0047622C"/>
    <w:rsid w:val="00476D5E"/>
    <w:rsid w:val="00476E91"/>
    <w:rsid w:val="00484447"/>
    <w:rsid w:val="00487511"/>
    <w:rsid w:val="00487842"/>
    <w:rsid w:val="0049126C"/>
    <w:rsid w:val="004924EF"/>
    <w:rsid w:val="004955E5"/>
    <w:rsid w:val="00497D1C"/>
    <w:rsid w:val="004A114F"/>
    <w:rsid w:val="004A2EF5"/>
    <w:rsid w:val="004A4233"/>
    <w:rsid w:val="004A43AC"/>
    <w:rsid w:val="004A520E"/>
    <w:rsid w:val="004A6949"/>
    <w:rsid w:val="004A6C59"/>
    <w:rsid w:val="004B153A"/>
    <w:rsid w:val="004B2369"/>
    <w:rsid w:val="004B5479"/>
    <w:rsid w:val="004B5A88"/>
    <w:rsid w:val="004B5D63"/>
    <w:rsid w:val="004C0831"/>
    <w:rsid w:val="004C5281"/>
    <w:rsid w:val="004C5CD1"/>
    <w:rsid w:val="004D1B27"/>
    <w:rsid w:val="004D20A9"/>
    <w:rsid w:val="004D2E0C"/>
    <w:rsid w:val="004D434A"/>
    <w:rsid w:val="004D4F93"/>
    <w:rsid w:val="004E0828"/>
    <w:rsid w:val="004E1F32"/>
    <w:rsid w:val="004E30BE"/>
    <w:rsid w:val="004E342B"/>
    <w:rsid w:val="004E49CC"/>
    <w:rsid w:val="004E4A17"/>
    <w:rsid w:val="004E588D"/>
    <w:rsid w:val="004F06EC"/>
    <w:rsid w:val="004F06F9"/>
    <w:rsid w:val="004F0C36"/>
    <w:rsid w:val="004F544B"/>
    <w:rsid w:val="004F6737"/>
    <w:rsid w:val="004F6B21"/>
    <w:rsid w:val="004F7524"/>
    <w:rsid w:val="00500DA9"/>
    <w:rsid w:val="005012F7"/>
    <w:rsid w:val="00505AEC"/>
    <w:rsid w:val="00505D70"/>
    <w:rsid w:val="0051023A"/>
    <w:rsid w:val="005122FD"/>
    <w:rsid w:val="005128E4"/>
    <w:rsid w:val="00515308"/>
    <w:rsid w:val="005162E9"/>
    <w:rsid w:val="0052194A"/>
    <w:rsid w:val="00524F6D"/>
    <w:rsid w:val="00527710"/>
    <w:rsid w:val="00530BA9"/>
    <w:rsid w:val="005316B8"/>
    <w:rsid w:val="00531D32"/>
    <w:rsid w:val="00534BCE"/>
    <w:rsid w:val="00535099"/>
    <w:rsid w:val="00540C2A"/>
    <w:rsid w:val="00541BA9"/>
    <w:rsid w:val="005420D4"/>
    <w:rsid w:val="005469C6"/>
    <w:rsid w:val="00550320"/>
    <w:rsid w:val="0055373D"/>
    <w:rsid w:val="0055491E"/>
    <w:rsid w:val="0055739E"/>
    <w:rsid w:val="005605BA"/>
    <w:rsid w:val="005608BA"/>
    <w:rsid w:val="005638F8"/>
    <w:rsid w:val="00565186"/>
    <w:rsid w:val="0057012D"/>
    <w:rsid w:val="005708FC"/>
    <w:rsid w:val="00570E4C"/>
    <w:rsid w:val="00577243"/>
    <w:rsid w:val="0058086A"/>
    <w:rsid w:val="0058293B"/>
    <w:rsid w:val="00583D5A"/>
    <w:rsid w:val="00583DCE"/>
    <w:rsid w:val="00584B73"/>
    <w:rsid w:val="00584F9E"/>
    <w:rsid w:val="0058571B"/>
    <w:rsid w:val="00585F29"/>
    <w:rsid w:val="0059005D"/>
    <w:rsid w:val="00590EF5"/>
    <w:rsid w:val="005A16EB"/>
    <w:rsid w:val="005A274C"/>
    <w:rsid w:val="005A57CE"/>
    <w:rsid w:val="005B1DFA"/>
    <w:rsid w:val="005B4449"/>
    <w:rsid w:val="005B502B"/>
    <w:rsid w:val="005B53D6"/>
    <w:rsid w:val="005B632D"/>
    <w:rsid w:val="005B6CCF"/>
    <w:rsid w:val="005B7B32"/>
    <w:rsid w:val="005C26BD"/>
    <w:rsid w:val="005C31B5"/>
    <w:rsid w:val="005D0DC2"/>
    <w:rsid w:val="005D10DD"/>
    <w:rsid w:val="005D7CA7"/>
    <w:rsid w:val="005E00ED"/>
    <w:rsid w:val="005E27CA"/>
    <w:rsid w:val="005E2923"/>
    <w:rsid w:val="005E3BB0"/>
    <w:rsid w:val="005E56B5"/>
    <w:rsid w:val="005E6E31"/>
    <w:rsid w:val="005E70A9"/>
    <w:rsid w:val="005E77E7"/>
    <w:rsid w:val="005F2C63"/>
    <w:rsid w:val="005F3386"/>
    <w:rsid w:val="005F3A09"/>
    <w:rsid w:val="005F5119"/>
    <w:rsid w:val="005F6F41"/>
    <w:rsid w:val="0060034C"/>
    <w:rsid w:val="00601564"/>
    <w:rsid w:val="00601648"/>
    <w:rsid w:val="00602D89"/>
    <w:rsid w:val="0060348F"/>
    <w:rsid w:val="006064AA"/>
    <w:rsid w:val="00611BA1"/>
    <w:rsid w:val="006167C7"/>
    <w:rsid w:val="00616BA3"/>
    <w:rsid w:val="00617725"/>
    <w:rsid w:val="006240A9"/>
    <w:rsid w:val="0062458E"/>
    <w:rsid w:val="00624E69"/>
    <w:rsid w:val="00625BF1"/>
    <w:rsid w:val="00625C9A"/>
    <w:rsid w:val="00627516"/>
    <w:rsid w:val="006279CE"/>
    <w:rsid w:val="0063013A"/>
    <w:rsid w:val="006305D1"/>
    <w:rsid w:val="00631BD0"/>
    <w:rsid w:val="0063755C"/>
    <w:rsid w:val="006411C2"/>
    <w:rsid w:val="00642272"/>
    <w:rsid w:val="006444D9"/>
    <w:rsid w:val="006479D5"/>
    <w:rsid w:val="00647F93"/>
    <w:rsid w:val="006510EB"/>
    <w:rsid w:val="00655290"/>
    <w:rsid w:val="0065776C"/>
    <w:rsid w:val="00657CDA"/>
    <w:rsid w:val="006619D1"/>
    <w:rsid w:val="006645B0"/>
    <w:rsid w:val="0066766B"/>
    <w:rsid w:val="00670EAA"/>
    <w:rsid w:val="00674438"/>
    <w:rsid w:val="00675BF6"/>
    <w:rsid w:val="00677329"/>
    <w:rsid w:val="00682685"/>
    <w:rsid w:val="0068430E"/>
    <w:rsid w:val="00684574"/>
    <w:rsid w:val="00684D87"/>
    <w:rsid w:val="0068512A"/>
    <w:rsid w:val="00685DB4"/>
    <w:rsid w:val="00691024"/>
    <w:rsid w:val="00691118"/>
    <w:rsid w:val="0069529E"/>
    <w:rsid w:val="00696ADE"/>
    <w:rsid w:val="006A1932"/>
    <w:rsid w:val="006A380D"/>
    <w:rsid w:val="006A5789"/>
    <w:rsid w:val="006A7F8E"/>
    <w:rsid w:val="006B00BC"/>
    <w:rsid w:val="006B0B50"/>
    <w:rsid w:val="006B1139"/>
    <w:rsid w:val="006B3203"/>
    <w:rsid w:val="006B3661"/>
    <w:rsid w:val="006B3C1A"/>
    <w:rsid w:val="006B7B38"/>
    <w:rsid w:val="006C1D13"/>
    <w:rsid w:val="006C1E6A"/>
    <w:rsid w:val="006C204D"/>
    <w:rsid w:val="006C43A8"/>
    <w:rsid w:val="006D07BD"/>
    <w:rsid w:val="006D0C26"/>
    <w:rsid w:val="006D1D97"/>
    <w:rsid w:val="006D7515"/>
    <w:rsid w:val="006D788E"/>
    <w:rsid w:val="006E00E6"/>
    <w:rsid w:val="006E148B"/>
    <w:rsid w:val="006E2A3E"/>
    <w:rsid w:val="006E34B4"/>
    <w:rsid w:val="006E4A25"/>
    <w:rsid w:val="006E75C2"/>
    <w:rsid w:val="006F0B4E"/>
    <w:rsid w:val="006F1DEC"/>
    <w:rsid w:val="006F22F1"/>
    <w:rsid w:val="006F4A3A"/>
    <w:rsid w:val="006F4AAB"/>
    <w:rsid w:val="006F5884"/>
    <w:rsid w:val="006F71AF"/>
    <w:rsid w:val="00704BD1"/>
    <w:rsid w:val="0070558B"/>
    <w:rsid w:val="00706299"/>
    <w:rsid w:val="007079A8"/>
    <w:rsid w:val="00710A72"/>
    <w:rsid w:val="00711791"/>
    <w:rsid w:val="007135D2"/>
    <w:rsid w:val="007231D6"/>
    <w:rsid w:val="00724F26"/>
    <w:rsid w:val="007264C7"/>
    <w:rsid w:val="007333BB"/>
    <w:rsid w:val="00735B83"/>
    <w:rsid w:val="00735DFD"/>
    <w:rsid w:val="007417A0"/>
    <w:rsid w:val="00745E85"/>
    <w:rsid w:val="00746846"/>
    <w:rsid w:val="007517B6"/>
    <w:rsid w:val="007520AC"/>
    <w:rsid w:val="00756F47"/>
    <w:rsid w:val="00760B44"/>
    <w:rsid w:val="00760CC4"/>
    <w:rsid w:val="007618E0"/>
    <w:rsid w:val="00761C31"/>
    <w:rsid w:val="00762637"/>
    <w:rsid w:val="00763A64"/>
    <w:rsid w:val="00766BA8"/>
    <w:rsid w:val="00767A6D"/>
    <w:rsid w:val="00772518"/>
    <w:rsid w:val="00780BA3"/>
    <w:rsid w:val="00780D76"/>
    <w:rsid w:val="00782140"/>
    <w:rsid w:val="007857E2"/>
    <w:rsid w:val="00787BC8"/>
    <w:rsid w:val="0079053F"/>
    <w:rsid w:val="00791077"/>
    <w:rsid w:val="0079639E"/>
    <w:rsid w:val="007A0136"/>
    <w:rsid w:val="007A0C72"/>
    <w:rsid w:val="007A2161"/>
    <w:rsid w:val="007A4AA6"/>
    <w:rsid w:val="007A4BCE"/>
    <w:rsid w:val="007A6294"/>
    <w:rsid w:val="007A750A"/>
    <w:rsid w:val="007A79C3"/>
    <w:rsid w:val="007B103C"/>
    <w:rsid w:val="007B1EC2"/>
    <w:rsid w:val="007B25AF"/>
    <w:rsid w:val="007B30A1"/>
    <w:rsid w:val="007C3FC0"/>
    <w:rsid w:val="007C5688"/>
    <w:rsid w:val="007C72A2"/>
    <w:rsid w:val="007D32E9"/>
    <w:rsid w:val="007D358B"/>
    <w:rsid w:val="007D3BFF"/>
    <w:rsid w:val="007D62C8"/>
    <w:rsid w:val="007D7184"/>
    <w:rsid w:val="007E0EF0"/>
    <w:rsid w:val="007E14AC"/>
    <w:rsid w:val="007E1D5A"/>
    <w:rsid w:val="007E224E"/>
    <w:rsid w:val="007E2332"/>
    <w:rsid w:val="007E43EC"/>
    <w:rsid w:val="007E7935"/>
    <w:rsid w:val="007F12BF"/>
    <w:rsid w:val="007F2543"/>
    <w:rsid w:val="007F30A5"/>
    <w:rsid w:val="007F30A8"/>
    <w:rsid w:val="007F70CC"/>
    <w:rsid w:val="00800712"/>
    <w:rsid w:val="00800E74"/>
    <w:rsid w:val="008021F4"/>
    <w:rsid w:val="00802BE0"/>
    <w:rsid w:val="00802DA6"/>
    <w:rsid w:val="0080745E"/>
    <w:rsid w:val="00807C9F"/>
    <w:rsid w:val="00811643"/>
    <w:rsid w:val="008123BD"/>
    <w:rsid w:val="00813541"/>
    <w:rsid w:val="00813F2C"/>
    <w:rsid w:val="00820231"/>
    <w:rsid w:val="00821B28"/>
    <w:rsid w:val="00823BFA"/>
    <w:rsid w:val="00827D25"/>
    <w:rsid w:val="008355B9"/>
    <w:rsid w:val="00837AEB"/>
    <w:rsid w:val="00841E69"/>
    <w:rsid w:val="00842022"/>
    <w:rsid w:val="008446D3"/>
    <w:rsid w:val="00844DAB"/>
    <w:rsid w:val="0084557E"/>
    <w:rsid w:val="00850754"/>
    <w:rsid w:val="008532D4"/>
    <w:rsid w:val="008558D6"/>
    <w:rsid w:val="0086044D"/>
    <w:rsid w:val="008630D4"/>
    <w:rsid w:val="0086458E"/>
    <w:rsid w:val="008645E9"/>
    <w:rsid w:val="00864AB2"/>
    <w:rsid w:val="008657DB"/>
    <w:rsid w:val="00867590"/>
    <w:rsid w:val="00872FB7"/>
    <w:rsid w:val="0087796A"/>
    <w:rsid w:val="00880BFD"/>
    <w:rsid w:val="008822A1"/>
    <w:rsid w:val="00883B34"/>
    <w:rsid w:val="00884EB6"/>
    <w:rsid w:val="00887E76"/>
    <w:rsid w:val="00891617"/>
    <w:rsid w:val="008924E2"/>
    <w:rsid w:val="008957A8"/>
    <w:rsid w:val="00895E47"/>
    <w:rsid w:val="0089640A"/>
    <w:rsid w:val="00897935"/>
    <w:rsid w:val="00897C8B"/>
    <w:rsid w:val="00897E29"/>
    <w:rsid w:val="008A2DE7"/>
    <w:rsid w:val="008A3423"/>
    <w:rsid w:val="008A39F8"/>
    <w:rsid w:val="008A3E11"/>
    <w:rsid w:val="008A3F1D"/>
    <w:rsid w:val="008A448E"/>
    <w:rsid w:val="008A5E0E"/>
    <w:rsid w:val="008A651E"/>
    <w:rsid w:val="008A78FD"/>
    <w:rsid w:val="008A7F59"/>
    <w:rsid w:val="008B12BB"/>
    <w:rsid w:val="008B2E83"/>
    <w:rsid w:val="008B4DA2"/>
    <w:rsid w:val="008C0EB1"/>
    <w:rsid w:val="008C18EA"/>
    <w:rsid w:val="008C3F0C"/>
    <w:rsid w:val="008C3FFA"/>
    <w:rsid w:val="008D5E92"/>
    <w:rsid w:val="008E0ABA"/>
    <w:rsid w:val="008E1317"/>
    <w:rsid w:val="008E41F0"/>
    <w:rsid w:val="008E4CA5"/>
    <w:rsid w:val="008E734A"/>
    <w:rsid w:val="008F0620"/>
    <w:rsid w:val="008F077E"/>
    <w:rsid w:val="008F1664"/>
    <w:rsid w:val="008F3407"/>
    <w:rsid w:val="008F3F98"/>
    <w:rsid w:val="008F41BD"/>
    <w:rsid w:val="008F4CBE"/>
    <w:rsid w:val="008F546F"/>
    <w:rsid w:val="00900BFA"/>
    <w:rsid w:val="00900F56"/>
    <w:rsid w:val="00900FFB"/>
    <w:rsid w:val="00901630"/>
    <w:rsid w:val="00901E73"/>
    <w:rsid w:val="00902A5D"/>
    <w:rsid w:val="00902CBA"/>
    <w:rsid w:val="0090412C"/>
    <w:rsid w:val="00906667"/>
    <w:rsid w:val="009100DB"/>
    <w:rsid w:val="009116B5"/>
    <w:rsid w:val="00914A48"/>
    <w:rsid w:val="00915FD7"/>
    <w:rsid w:val="0092142C"/>
    <w:rsid w:val="00923B16"/>
    <w:rsid w:val="00924C1E"/>
    <w:rsid w:val="0092533F"/>
    <w:rsid w:val="0092647C"/>
    <w:rsid w:val="009302AB"/>
    <w:rsid w:val="00930E65"/>
    <w:rsid w:val="00933783"/>
    <w:rsid w:val="00934350"/>
    <w:rsid w:val="00937E37"/>
    <w:rsid w:val="009411EA"/>
    <w:rsid w:val="00944016"/>
    <w:rsid w:val="0094443C"/>
    <w:rsid w:val="009474B5"/>
    <w:rsid w:val="0095181C"/>
    <w:rsid w:val="009529E6"/>
    <w:rsid w:val="00960BCB"/>
    <w:rsid w:val="00962244"/>
    <w:rsid w:val="009626CF"/>
    <w:rsid w:val="00964DC7"/>
    <w:rsid w:val="009667A7"/>
    <w:rsid w:val="00966F60"/>
    <w:rsid w:val="0096755B"/>
    <w:rsid w:val="00970DED"/>
    <w:rsid w:val="00972B64"/>
    <w:rsid w:val="00973E80"/>
    <w:rsid w:val="0097586D"/>
    <w:rsid w:val="00976E39"/>
    <w:rsid w:val="00977D5D"/>
    <w:rsid w:val="00984B76"/>
    <w:rsid w:val="009864DE"/>
    <w:rsid w:val="0099016F"/>
    <w:rsid w:val="0099041D"/>
    <w:rsid w:val="0099197A"/>
    <w:rsid w:val="00991A1C"/>
    <w:rsid w:val="00994BB5"/>
    <w:rsid w:val="00995CE6"/>
    <w:rsid w:val="00996D79"/>
    <w:rsid w:val="009979D7"/>
    <w:rsid w:val="009A13FD"/>
    <w:rsid w:val="009A1B0D"/>
    <w:rsid w:val="009A4A51"/>
    <w:rsid w:val="009B5CA7"/>
    <w:rsid w:val="009C0690"/>
    <w:rsid w:val="009C2366"/>
    <w:rsid w:val="009C3E0E"/>
    <w:rsid w:val="009C41FA"/>
    <w:rsid w:val="009C42B1"/>
    <w:rsid w:val="009C4E81"/>
    <w:rsid w:val="009C73ED"/>
    <w:rsid w:val="009D32DF"/>
    <w:rsid w:val="009D403D"/>
    <w:rsid w:val="009D4A73"/>
    <w:rsid w:val="009D5A06"/>
    <w:rsid w:val="009D6A09"/>
    <w:rsid w:val="009D6E63"/>
    <w:rsid w:val="009D7424"/>
    <w:rsid w:val="009E008F"/>
    <w:rsid w:val="009E0E63"/>
    <w:rsid w:val="009E157F"/>
    <w:rsid w:val="009E3940"/>
    <w:rsid w:val="009E583C"/>
    <w:rsid w:val="009F1268"/>
    <w:rsid w:val="009F1ABD"/>
    <w:rsid w:val="009F780B"/>
    <w:rsid w:val="00A03806"/>
    <w:rsid w:val="00A03C78"/>
    <w:rsid w:val="00A04717"/>
    <w:rsid w:val="00A04B81"/>
    <w:rsid w:val="00A0543C"/>
    <w:rsid w:val="00A06E32"/>
    <w:rsid w:val="00A07DD5"/>
    <w:rsid w:val="00A1084A"/>
    <w:rsid w:val="00A10865"/>
    <w:rsid w:val="00A11C4E"/>
    <w:rsid w:val="00A14B85"/>
    <w:rsid w:val="00A164DF"/>
    <w:rsid w:val="00A167D1"/>
    <w:rsid w:val="00A17868"/>
    <w:rsid w:val="00A234B6"/>
    <w:rsid w:val="00A25A70"/>
    <w:rsid w:val="00A25E16"/>
    <w:rsid w:val="00A3078E"/>
    <w:rsid w:val="00A31FDE"/>
    <w:rsid w:val="00A328E7"/>
    <w:rsid w:val="00A33D66"/>
    <w:rsid w:val="00A341EA"/>
    <w:rsid w:val="00A359B4"/>
    <w:rsid w:val="00A361FF"/>
    <w:rsid w:val="00A37359"/>
    <w:rsid w:val="00A37B4C"/>
    <w:rsid w:val="00A4123C"/>
    <w:rsid w:val="00A45691"/>
    <w:rsid w:val="00A45BFB"/>
    <w:rsid w:val="00A4609A"/>
    <w:rsid w:val="00A4704C"/>
    <w:rsid w:val="00A50FB5"/>
    <w:rsid w:val="00A520A0"/>
    <w:rsid w:val="00A53DD8"/>
    <w:rsid w:val="00A56957"/>
    <w:rsid w:val="00A571C7"/>
    <w:rsid w:val="00A614D2"/>
    <w:rsid w:val="00A70087"/>
    <w:rsid w:val="00A73BD3"/>
    <w:rsid w:val="00A73FAB"/>
    <w:rsid w:val="00A774A7"/>
    <w:rsid w:val="00A81735"/>
    <w:rsid w:val="00A81C0B"/>
    <w:rsid w:val="00A81D8F"/>
    <w:rsid w:val="00A82442"/>
    <w:rsid w:val="00A85D37"/>
    <w:rsid w:val="00A87953"/>
    <w:rsid w:val="00A91D3F"/>
    <w:rsid w:val="00A93B11"/>
    <w:rsid w:val="00A93D85"/>
    <w:rsid w:val="00A963BB"/>
    <w:rsid w:val="00AA0BA0"/>
    <w:rsid w:val="00AA1850"/>
    <w:rsid w:val="00AA1DBB"/>
    <w:rsid w:val="00AA22A5"/>
    <w:rsid w:val="00AA2B0F"/>
    <w:rsid w:val="00AA3CD2"/>
    <w:rsid w:val="00AA7447"/>
    <w:rsid w:val="00AB156D"/>
    <w:rsid w:val="00AB53B1"/>
    <w:rsid w:val="00AB5994"/>
    <w:rsid w:val="00AB5E05"/>
    <w:rsid w:val="00AB5FD5"/>
    <w:rsid w:val="00AC54DC"/>
    <w:rsid w:val="00AC76C2"/>
    <w:rsid w:val="00AD2E60"/>
    <w:rsid w:val="00AD4B90"/>
    <w:rsid w:val="00AD674F"/>
    <w:rsid w:val="00AD7462"/>
    <w:rsid w:val="00AE18F9"/>
    <w:rsid w:val="00AE4034"/>
    <w:rsid w:val="00AE4379"/>
    <w:rsid w:val="00AE4CB8"/>
    <w:rsid w:val="00AE621A"/>
    <w:rsid w:val="00AE7C1D"/>
    <w:rsid w:val="00AF1ACF"/>
    <w:rsid w:val="00AF361A"/>
    <w:rsid w:val="00AF3925"/>
    <w:rsid w:val="00AF3C6C"/>
    <w:rsid w:val="00AF6FCB"/>
    <w:rsid w:val="00B00B34"/>
    <w:rsid w:val="00B02098"/>
    <w:rsid w:val="00B03D9C"/>
    <w:rsid w:val="00B04360"/>
    <w:rsid w:val="00B0769F"/>
    <w:rsid w:val="00B108E4"/>
    <w:rsid w:val="00B1120D"/>
    <w:rsid w:val="00B125E6"/>
    <w:rsid w:val="00B14BE2"/>
    <w:rsid w:val="00B159F7"/>
    <w:rsid w:val="00B15CC3"/>
    <w:rsid w:val="00B17088"/>
    <w:rsid w:val="00B175BD"/>
    <w:rsid w:val="00B23EF7"/>
    <w:rsid w:val="00B261FE"/>
    <w:rsid w:val="00B30201"/>
    <w:rsid w:val="00B3088F"/>
    <w:rsid w:val="00B30E2D"/>
    <w:rsid w:val="00B321A8"/>
    <w:rsid w:val="00B34540"/>
    <w:rsid w:val="00B3514C"/>
    <w:rsid w:val="00B36B8E"/>
    <w:rsid w:val="00B371C8"/>
    <w:rsid w:val="00B400A4"/>
    <w:rsid w:val="00B40E34"/>
    <w:rsid w:val="00B42231"/>
    <w:rsid w:val="00B435FB"/>
    <w:rsid w:val="00B44001"/>
    <w:rsid w:val="00B45BDE"/>
    <w:rsid w:val="00B47B56"/>
    <w:rsid w:val="00B48BFD"/>
    <w:rsid w:val="00B50618"/>
    <w:rsid w:val="00B512D5"/>
    <w:rsid w:val="00B51BF7"/>
    <w:rsid w:val="00B54D85"/>
    <w:rsid w:val="00B60E9E"/>
    <w:rsid w:val="00B62AE9"/>
    <w:rsid w:val="00B6534A"/>
    <w:rsid w:val="00B66A3C"/>
    <w:rsid w:val="00B702D8"/>
    <w:rsid w:val="00B72AD3"/>
    <w:rsid w:val="00B733AC"/>
    <w:rsid w:val="00B75DA1"/>
    <w:rsid w:val="00B7785E"/>
    <w:rsid w:val="00B8459A"/>
    <w:rsid w:val="00B84D98"/>
    <w:rsid w:val="00B91722"/>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5AA6"/>
    <w:rsid w:val="00BC251A"/>
    <w:rsid w:val="00BC2CC5"/>
    <w:rsid w:val="00BC3F8A"/>
    <w:rsid w:val="00BC4044"/>
    <w:rsid w:val="00BC57D0"/>
    <w:rsid w:val="00BC5940"/>
    <w:rsid w:val="00BC64CB"/>
    <w:rsid w:val="00BC67FE"/>
    <w:rsid w:val="00BC7D15"/>
    <w:rsid w:val="00BD1FF7"/>
    <w:rsid w:val="00BD5246"/>
    <w:rsid w:val="00BD5AA4"/>
    <w:rsid w:val="00BD60A7"/>
    <w:rsid w:val="00BE0391"/>
    <w:rsid w:val="00BE083A"/>
    <w:rsid w:val="00BE11F1"/>
    <w:rsid w:val="00BE4656"/>
    <w:rsid w:val="00BF0102"/>
    <w:rsid w:val="00BF47F4"/>
    <w:rsid w:val="00BF5DBC"/>
    <w:rsid w:val="00BF5E82"/>
    <w:rsid w:val="00C06A51"/>
    <w:rsid w:val="00C13891"/>
    <w:rsid w:val="00C153EF"/>
    <w:rsid w:val="00C15CA7"/>
    <w:rsid w:val="00C16D69"/>
    <w:rsid w:val="00C22955"/>
    <w:rsid w:val="00C241A7"/>
    <w:rsid w:val="00C25DA2"/>
    <w:rsid w:val="00C260A7"/>
    <w:rsid w:val="00C3029D"/>
    <w:rsid w:val="00C31267"/>
    <w:rsid w:val="00C329A0"/>
    <w:rsid w:val="00C3587D"/>
    <w:rsid w:val="00C41654"/>
    <w:rsid w:val="00C42366"/>
    <w:rsid w:val="00C43673"/>
    <w:rsid w:val="00C43827"/>
    <w:rsid w:val="00C44853"/>
    <w:rsid w:val="00C4573B"/>
    <w:rsid w:val="00C46F55"/>
    <w:rsid w:val="00C52995"/>
    <w:rsid w:val="00C570E8"/>
    <w:rsid w:val="00C60D4F"/>
    <w:rsid w:val="00C60F82"/>
    <w:rsid w:val="00C610EE"/>
    <w:rsid w:val="00C628F4"/>
    <w:rsid w:val="00C639B3"/>
    <w:rsid w:val="00C64EC3"/>
    <w:rsid w:val="00C66C49"/>
    <w:rsid w:val="00C73EED"/>
    <w:rsid w:val="00C74B6E"/>
    <w:rsid w:val="00C75DB5"/>
    <w:rsid w:val="00C76303"/>
    <w:rsid w:val="00C766BC"/>
    <w:rsid w:val="00C82BC4"/>
    <w:rsid w:val="00C82F7F"/>
    <w:rsid w:val="00C83797"/>
    <w:rsid w:val="00C85226"/>
    <w:rsid w:val="00C85778"/>
    <w:rsid w:val="00C86952"/>
    <w:rsid w:val="00C87046"/>
    <w:rsid w:val="00C91023"/>
    <w:rsid w:val="00C912EA"/>
    <w:rsid w:val="00C92542"/>
    <w:rsid w:val="00C93859"/>
    <w:rsid w:val="00C94B83"/>
    <w:rsid w:val="00C94C57"/>
    <w:rsid w:val="00C94E25"/>
    <w:rsid w:val="00C95B04"/>
    <w:rsid w:val="00C96E8F"/>
    <w:rsid w:val="00CA1E0C"/>
    <w:rsid w:val="00CA20D7"/>
    <w:rsid w:val="00CA2454"/>
    <w:rsid w:val="00CA3CDF"/>
    <w:rsid w:val="00CA4328"/>
    <w:rsid w:val="00CA53B9"/>
    <w:rsid w:val="00CA7FEA"/>
    <w:rsid w:val="00CB05BF"/>
    <w:rsid w:val="00CB1326"/>
    <w:rsid w:val="00CB2E37"/>
    <w:rsid w:val="00CB3F30"/>
    <w:rsid w:val="00CB43F5"/>
    <w:rsid w:val="00CB4FF0"/>
    <w:rsid w:val="00CB6E0E"/>
    <w:rsid w:val="00CB74FC"/>
    <w:rsid w:val="00CC078C"/>
    <w:rsid w:val="00CC3D17"/>
    <w:rsid w:val="00CC513A"/>
    <w:rsid w:val="00CD0104"/>
    <w:rsid w:val="00CD4D9E"/>
    <w:rsid w:val="00CD53E3"/>
    <w:rsid w:val="00CD7423"/>
    <w:rsid w:val="00CD7B63"/>
    <w:rsid w:val="00CE05E2"/>
    <w:rsid w:val="00CE14E8"/>
    <w:rsid w:val="00CE1E61"/>
    <w:rsid w:val="00CF07B8"/>
    <w:rsid w:val="00CF24A5"/>
    <w:rsid w:val="00CF504F"/>
    <w:rsid w:val="00CF7ABC"/>
    <w:rsid w:val="00D02A54"/>
    <w:rsid w:val="00D02E70"/>
    <w:rsid w:val="00D04F0D"/>
    <w:rsid w:val="00D06ED5"/>
    <w:rsid w:val="00D072D2"/>
    <w:rsid w:val="00D1357C"/>
    <w:rsid w:val="00D13803"/>
    <w:rsid w:val="00D14E4A"/>
    <w:rsid w:val="00D15358"/>
    <w:rsid w:val="00D16AA2"/>
    <w:rsid w:val="00D17CEC"/>
    <w:rsid w:val="00D20B54"/>
    <w:rsid w:val="00D2130F"/>
    <w:rsid w:val="00D2258A"/>
    <w:rsid w:val="00D22967"/>
    <w:rsid w:val="00D245B2"/>
    <w:rsid w:val="00D25558"/>
    <w:rsid w:val="00D325AC"/>
    <w:rsid w:val="00D35081"/>
    <w:rsid w:val="00D3769F"/>
    <w:rsid w:val="00D415A3"/>
    <w:rsid w:val="00D46C47"/>
    <w:rsid w:val="00D5100A"/>
    <w:rsid w:val="00D52875"/>
    <w:rsid w:val="00D53150"/>
    <w:rsid w:val="00D5533F"/>
    <w:rsid w:val="00D57EC7"/>
    <w:rsid w:val="00D60EF8"/>
    <w:rsid w:val="00D62067"/>
    <w:rsid w:val="00D71781"/>
    <w:rsid w:val="00D803D2"/>
    <w:rsid w:val="00D811D5"/>
    <w:rsid w:val="00D8182A"/>
    <w:rsid w:val="00D85595"/>
    <w:rsid w:val="00D85C98"/>
    <w:rsid w:val="00D87DF2"/>
    <w:rsid w:val="00D92050"/>
    <w:rsid w:val="00D943F4"/>
    <w:rsid w:val="00D95022"/>
    <w:rsid w:val="00D95DEE"/>
    <w:rsid w:val="00D9639E"/>
    <w:rsid w:val="00DA43CC"/>
    <w:rsid w:val="00DA47DC"/>
    <w:rsid w:val="00DA5D03"/>
    <w:rsid w:val="00DA5EFA"/>
    <w:rsid w:val="00DA7529"/>
    <w:rsid w:val="00DB2C2B"/>
    <w:rsid w:val="00DB62F8"/>
    <w:rsid w:val="00DB7871"/>
    <w:rsid w:val="00DC18C0"/>
    <w:rsid w:val="00DC3ABB"/>
    <w:rsid w:val="00DC700B"/>
    <w:rsid w:val="00DD24AA"/>
    <w:rsid w:val="00DD349F"/>
    <w:rsid w:val="00DD6B04"/>
    <w:rsid w:val="00DE091D"/>
    <w:rsid w:val="00DE1C03"/>
    <w:rsid w:val="00DE25A1"/>
    <w:rsid w:val="00DE7C7F"/>
    <w:rsid w:val="00DF52F7"/>
    <w:rsid w:val="00DF5BA1"/>
    <w:rsid w:val="00DF7D76"/>
    <w:rsid w:val="00E00DA6"/>
    <w:rsid w:val="00E024EB"/>
    <w:rsid w:val="00E02557"/>
    <w:rsid w:val="00E03B69"/>
    <w:rsid w:val="00E0449A"/>
    <w:rsid w:val="00E06D59"/>
    <w:rsid w:val="00E1041E"/>
    <w:rsid w:val="00E130DB"/>
    <w:rsid w:val="00E147BB"/>
    <w:rsid w:val="00E20CDD"/>
    <w:rsid w:val="00E22597"/>
    <w:rsid w:val="00E22C5E"/>
    <w:rsid w:val="00E24A31"/>
    <w:rsid w:val="00E250EA"/>
    <w:rsid w:val="00E253B4"/>
    <w:rsid w:val="00E25DA5"/>
    <w:rsid w:val="00E3029D"/>
    <w:rsid w:val="00E310A3"/>
    <w:rsid w:val="00E310F0"/>
    <w:rsid w:val="00E323BB"/>
    <w:rsid w:val="00E3304A"/>
    <w:rsid w:val="00E33D94"/>
    <w:rsid w:val="00E34EF8"/>
    <w:rsid w:val="00E373EC"/>
    <w:rsid w:val="00E40C8A"/>
    <w:rsid w:val="00E43149"/>
    <w:rsid w:val="00E449DD"/>
    <w:rsid w:val="00E505B2"/>
    <w:rsid w:val="00E54326"/>
    <w:rsid w:val="00E608A1"/>
    <w:rsid w:val="00E615CA"/>
    <w:rsid w:val="00E6715E"/>
    <w:rsid w:val="00E7509F"/>
    <w:rsid w:val="00E75400"/>
    <w:rsid w:val="00E76C6E"/>
    <w:rsid w:val="00E77052"/>
    <w:rsid w:val="00E813B7"/>
    <w:rsid w:val="00E84354"/>
    <w:rsid w:val="00E843CD"/>
    <w:rsid w:val="00E84CEF"/>
    <w:rsid w:val="00E923D3"/>
    <w:rsid w:val="00E95022"/>
    <w:rsid w:val="00E957C0"/>
    <w:rsid w:val="00E958CA"/>
    <w:rsid w:val="00EB1985"/>
    <w:rsid w:val="00EB2BE6"/>
    <w:rsid w:val="00EB2D00"/>
    <w:rsid w:val="00EB4A3D"/>
    <w:rsid w:val="00EB6642"/>
    <w:rsid w:val="00EB6D67"/>
    <w:rsid w:val="00EC018E"/>
    <w:rsid w:val="00EC1261"/>
    <w:rsid w:val="00ED1EFF"/>
    <w:rsid w:val="00ED3E05"/>
    <w:rsid w:val="00ED49E3"/>
    <w:rsid w:val="00ED655C"/>
    <w:rsid w:val="00EE0241"/>
    <w:rsid w:val="00EE05B0"/>
    <w:rsid w:val="00EE0940"/>
    <w:rsid w:val="00EE0A28"/>
    <w:rsid w:val="00EE1512"/>
    <w:rsid w:val="00EE66C3"/>
    <w:rsid w:val="00EF0B4D"/>
    <w:rsid w:val="00EF5061"/>
    <w:rsid w:val="00EF6749"/>
    <w:rsid w:val="00EF6B24"/>
    <w:rsid w:val="00F06011"/>
    <w:rsid w:val="00F107C0"/>
    <w:rsid w:val="00F14808"/>
    <w:rsid w:val="00F149F0"/>
    <w:rsid w:val="00F149F4"/>
    <w:rsid w:val="00F14AF3"/>
    <w:rsid w:val="00F21CAA"/>
    <w:rsid w:val="00F2229A"/>
    <w:rsid w:val="00F22FDF"/>
    <w:rsid w:val="00F23F06"/>
    <w:rsid w:val="00F33618"/>
    <w:rsid w:val="00F35AC9"/>
    <w:rsid w:val="00F3775A"/>
    <w:rsid w:val="00F37BD8"/>
    <w:rsid w:val="00F40EC0"/>
    <w:rsid w:val="00F416D9"/>
    <w:rsid w:val="00F44DB7"/>
    <w:rsid w:val="00F471BD"/>
    <w:rsid w:val="00F47792"/>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777"/>
    <w:rsid w:val="00FA07F0"/>
    <w:rsid w:val="00FA5A12"/>
    <w:rsid w:val="00FA66AA"/>
    <w:rsid w:val="00FB0911"/>
    <w:rsid w:val="00FB1EE5"/>
    <w:rsid w:val="00FB466E"/>
    <w:rsid w:val="00FB5216"/>
    <w:rsid w:val="00FB6B4D"/>
    <w:rsid w:val="00FB75A2"/>
    <w:rsid w:val="00FB7823"/>
    <w:rsid w:val="00FC14B4"/>
    <w:rsid w:val="00FC14F1"/>
    <w:rsid w:val="00FC2B76"/>
    <w:rsid w:val="00FC3261"/>
    <w:rsid w:val="00FC47AC"/>
    <w:rsid w:val="00FC4905"/>
    <w:rsid w:val="00FC723B"/>
    <w:rsid w:val="00FD0918"/>
    <w:rsid w:val="00FD1E4B"/>
    <w:rsid w:val="00FD1F92"/>
    <w:rsid w:val="00FD2A1A"/>
    <w:rsid w:val="00FD39DE"/>
    <w:rsid w:val="00FD5947"/>
    <w:rsid w:val="00FD756B"/>
    <w:rsid w:val="00FE0801"/>
    <w:rsid w:val="00FE1E99"/>
    <w:rsid w:val="00FE4175"/>
    <w:rsid w:val="00FE5D5C"/>
    <w:rsid w:val="00FE6FDA"/>
    <w:rsid w:val="00FF0CB5"/>
    <w:rsid w:val="00FF1146"/>
    <w:rsid w:val="00FF199A"/>
    <w:rsid w:val="00FF38F7"/>
    <w:rsid w:val="00FF455C"/>
    <w:rsid w:val="00FF4F71"/>
    <w:rsid w:val="00FF6F31"/>
    <w:rsid w:val="0119F68D"/>
    <w:rsid w:val="0183E0E6"/>
    <w:rsid w:val="02164718"/>
    <w:rsid w:val="023EC5CF"/>
    <w:rsid w:val="026558C7"/>
    <w:rsid w:val="02AEDE49"/>
    <w:rsid w:val="02D4983C"/>
    <w:rsid w:val="02F9A682"/>
    <w:rsid w:val="0333D068"/>
    <w:rsid w:val="048A4604"/>
    <w:rsid w:val="04D65888"/>
    <w:rsid w:val="0550A65A"/>
    <w:rsid w:val="056AA86D"/>
    <w:rsid w:val="056FD3C8"/>
    <w:rsid w:val="05B07C28"/>
    <w:rsid w:val="05E5B86D"/>
    <w:rsid w:val="05FD91E8"/>
    <w:rsid w:val="0604F569"/>
    <w:rsid w:val="068C0AF1"/>
    <w:rsid w:val="06B7B710"/>
    <w:rsid w:val="06BB5FB2"/>
    <w:rsid w:val="07E039FC"/>
    <w:rsid w:val="0816EFED"/>
    <w:rsid w:val="0820D2AF"/>
    <w:rsid w:val="090854A6"/>
    <w:rsid w:val="09721C19"/>
    <w:rsid w:val="09BEFE54"/>
    <w:rsid w:val="0A6C483D"/>
    <w:rsid w:val="0AF323D9"/>
    <w:rsid w:val="0AF41BC4"/>
    <w:rsid w:val="0AFD42D9"/>
    <w:rsid w:val="0B12672A"/>
    <w:rsid w:val="0B1335A2"/>
    <w:rsid w:val="0B846F13"/>
    <w:rsid w:val="0B8DD608"/>
    <w:rsid w:val="0BB6E628"/>
    <w:rsid w:val="0D02FE71"/>
    <w:rsid w:val="0DA7A75E"/>
    <w:rsid w:val="0DDF2CF5"/>
    <w:rsid w:val="0E5DA9DB"/>
    <w:rsid w:val="0E60774B"/>
    <w:rsid w:val="0EF5956C"/>
    <w:rsid w:val="0F0299FC"/>
    <w:rsid w:val="0F1BA635"/>
    <w:rsid w:val="0F3D2327"/>
    <w:rsid w:val="0F57AD01"/>
    <w:rsid w:val="105FCFF6"/>
    <w:rsid w:val="10849369"/>
    <w:rsid w:val="10A2A70E"/>
    <w:rsid w:val="10EC6C22"/>
    <w:rsid w:val="114F6D0D"/>
    <w:rsid w:val="115B1F72"/>
    <w:rsid w:val="1163C306"/>
    <w:rsid w:val="11A76475"/>
    <w:rsid w:val="11B182AC"/>
    <w:rsid w:val="11D05EA0"/>
    <w:rsid w:val="11E44627"/>
    <w:rsid w:val="121E1059"/>
    <w:rsid w:val="1223368B"/>
    <w:rsid w:val="1234B43B"/>
    <w:rsid w:val="1245D6AB"/>
    <w:rsid w:val="12A978B7"/>
    <w:rsid w:val="12D7DFBA"/>
    <w:rsid w:val="13166AFC"/>
    <w:rsid w:val="139A459B"/>
    <w:rsid w:val="13D820F6"/>
    <w:rsid w:val="141520B3"/>
    <w:rsid w:val="142A29E6"/>
    <w:rsid w:val="1481B857"/>
    <w:rsid w:val="14C88ADE"/>
    <w:rsid w:val="14E4B5F4"/>
    <w:rsid w:val="1557CA2F"/>
    <w:rsid w:val="158351D9"/>
    <w:rsid w:val="15CAFDED"/>
    <w:rsid w:val="16697013"/>
    <w:rsid w:val="16B95E29"/>
    <w:rsid w:val="1770519B"/>
    <w:rsid w:val="17A1B183"/>
    <w:rsid w:val="17F24203"/>
    <w:rsid w:val="18CA5FD4"/>
    <w:rsid w:val="18E931F3"/>
    <w:rsid w:val="18FC8711"/>
    <w:rsid w:val="1951806A"/>
    <w:rsid w:val="199EC5B3"/>
    <w:rsid w:val="19AFC283"/>
    <w:rsid w:val="19F82CD4"/>
    <w:rsid w:val="1A267F3C"/>
    <w:rsid w:val="1A2E071B"/>
    <w:rsid w:val="1A7BCC88"/>
    <w:rsid w:val="1ACDFD9B"/>
    <w:rsid w:val="1AEFDEF2"/>
    <w:rsid w:val="1B04FA74"/>
    <w:rsid w:val="1B7ADECC"/>
    <w:rsid w:val="1B9FF5E2"/>
    <w:rsid w:val="1D6E6505"/>
    <w:rsid w:val="1D783908"/>
    <w:rsid w:val="1DFB430C"/>
    <w:rsid w:val="1ED0DAFE"/>
    <w:rsid w:val="1EF6B011"/>
    <w:rsid w:val="1F0D6386"/>
    <w:rsid w:val="1F209D0C"/>
    <w:rsid w:val="1F8AA993"/>
    <w:rsid w:val="2005F79D"/>
    <w:rsid w:val="2016B707"/>
    <w:rsid w:val="2084BDD9"/>
    <w:rsid w:val="2095328E"/>
    <w:rsid w:val="2157499E"/>
    <w:rsid w:val="21B15CBA"/>
    <w:rsid w:val="21FC2544"/>
    <w:rsid w:val="223EF9D4"/>
    <w:rsid w:val="22483B7C"/>
    <w:rsid w:val="2265EF4E"/>
    <w:rsid w:val="229FD839"/>
    <w:rsid w:val="22D7BF24"/>
    <w:rsid w:val="22EEEABD"/>
    <w:rsid w:val="234B4DE8"/>
    <w:rsid w:val="235DF609"/>
    <w:rsid w:val="2433D3B4"/>
    <w:rsid w:val="246C2AA7"/>
    <w:rsid w:val="2513C136"/>
    <w:rsid w:val="25326366"/>
    <w:rsid w:val="2543E735"/>
    <w:rsid w:val="25AC2153"/>
    <w:rsid w:val="25C94CF8"/>
    <w:rsid w:val="25DCE2EC"/>
    <w:rsid w:val="2620C707"/>
    <w:rsid w:val="26614F2F"/>
    <w:rsid w:val="2687441C"/>
    <w:rsid w:val="268D776F"/>
    <w:rsid w:val="26A105CF"/>
    <w:rsid w:val="26E78614"/>
    <w:rsid w:val="26F0202B"/>
    <w:rsid w:val="2713B8E1"/>
    <w:rsid w:val="274B1DA8"/>
    <w:rsid w:val="274C3E7B"/>
    <w:rsid w:val="293A0C62"/>
    <w:rsid w:val="2942B3CC"/>
    <w:rsid w:val="29533712"/>
    <w:rsid w:val="2A5B970A"/>
    <w:rsid w:val="2A79EE24"/>
    <w:rsid w:val="2AE2F44D"/>
    <w:rsid w:val="2AF8DA80"/>
    <w:rsid w:val="2B45DF50"/>
    <w:rsid w:val="2C0E8A50"/>
    <w:rsid w:val="2C7EC4AE"/>
    <w:rsid w:val="2CD6AE84"/>
    <w:rsid w:val="2D8048D0"/>
    <w:rsid w:val="2D8EB46F"/>
    <w:rsid w:val="2E1CA603"/>
    <w:rsid w:val="2F1BF951"/>
    <w:rsid w:val="2FDEA69B"/>
    <w:rsid w:val="2FFD9706"/>
    <w:rsid w:val="308B8942"/>
    <w:rsid w:val="30AB86C5"/>
    <w:rsid w:val="30C4745A"/>
    <w:rsid w:val="310D3D26"/>
    <w:rsid w:val="312372F1"/>
    <w:rsid w:val="3135F464"/>
    <w:rsid w:val="3189D04D"/>
    <w:rsid w:val="31E50114"/>
    <w:rsid w:val="3235481A"/>
    <w:rsid w:val="32F7ACF4"/>
    <w:rsid w:val="330FCB48"/>
    <w:rsid w:val="33ED81FA"/>
    <w:rsid w:val="347095C5"/>
    <w:rsid w:val="347ED8DE"/>
    <w:rsid w:val="3540358E"/>
    <w:rsid w:val="35E21FAD"/>
    <w:rsid w:val="3658655B"/>
    <w:rsid w:val="36C050E7"/>
    <w:rsid w:val="36DD5BA2"/>
    <w:rsid w:val="36EAEEA6"/>
    <w:rsid w:val="36F815CA"/>
    <w:rsid w:val="370752F5"/>
    <w:rsid w:val="37688F91"/>
    <w:rsid w:val="38287725"/>
    <w:rsid w:val="383A2A5C"/>
    <w:rsid w:val="384FB500"/>
    <w:rsid w:val="3869201C"/>
    <w:rsid w:val="38A017E2"/>
    <w:rsid w:val="38F3D59D"/>
    <w:rsid w:val="38FBC9F4"/>
    <w:rsid w:val="39384509"/>
    <w:rsid w:val="399171D7"/>
    <w:rsid w:val="3A1FE8DF"/>
    <w:rsid w:val="3A2502DC"/>
    <w:rsid w:val="3A264BEF"/>
    <w:rsid w:val="3AADEEE5"/>
    <w:rsid w:val="3AF33221"/>
    <w:rsid w:val="3B3B4DB6"/>
    <w:rsid w:val="3B88CC7B"/>
    <w:rsid w:val="3BA36151"/>
    <w:rsid w:val="3BA55E77"/>
    <w:rsid w:val="3BAEBDAA"/>
    <w:rsid w:val="3C7FB705"/>
    <w:rsid w:val="3CD272F9"/>
    <w:rsid w:val="3D0B9455"/>
    <w:rsid w:val="3D8C142F"/>
    <w:rsid w:val="3E4A2234"/>
    <w:rsid w:val="3E91D865"/>
    <w:rsid w:val="3F1D04A2"/>
    <w:rsid w:val="3F1D6D8B"/>
    <w:rsid w:val="3F452367"/>
    <w:rsid w:val="3FF48933"/>
    <w:rsid w:val="401614DC"/>
    <w:rsid w:val="405749E3"/>
    <w:rsid w:val="407A28F4"/>
    <w:rsid w:val="40A53410"/>
    <w:rsid w:val="411EB076"/>
    <w:rsid w:val="4134805C"/>
    <w:rsid w:val="4143847B"/>
    <w:rsid w:val="414542B6"/>
    <w:rsid w:val="4169F40D"/>
    <w:rsid w:val="432C7588"/>
    <w:rsid w:val="439E16BB"/>
    <w:rsid w:val="43E49FB3"/>
    <w:rsid w:val="43ED8F2B"/>
    <w:rsid w:val="43FAF267"/>
    <w:rsid w:val="440D4E64"/>
    <w:rsid w:val="4491A125"/>
    <w:rsid w:val="44B73720"/>
    <w:rsid w:val="452A6F0D"/>
    <w:rsid w:val="45631BDD"/>
    <w:rsid w:val="4567FC45"/>
    <w:rsid w:val="457CDB10"/>
    <w:rsid w:val="45F03811"/>
    <w:rsid w:val="4616F59E"/>
    <w:rsid w:val="463E7A87"/>
    <w:rsid w:val="47377965"/>
    <w:rsid w:val="473FB729"/>
    <w:rsid w:val="4748F779"/>
    <w:rsid w:val="47A9FB82"/>
    <w:rsid w:val="47B7BC45"/>
    <w:rsid w:val="47C4B867"/>
    <w:rsid w:val="47F0B092"/>
    <w:rsid w:val="488DEBB6"/>
    <w:rsid w:val="49018FC5"/>
    <w:rsid w:val="4901BD45"/>
    <w:rsid w:val="4902C517"/>
    <w:rsid w:val="490BADEC"/>
    <w:rsid w:val="492739B4"/>
    <w:rsid w:val="494C3645"/>
    <w:rsid w:val="4963B4D6"/>
    <w:rsid w:val="49957DE6"/>
    <w:rsid w:val="4A17344E"/>
    <w:rsid w:val="4AB063C9"/>
    <w:rsid w:val="4B3168D2"/>
    <w:rsid w:val="4B5B2692"/>
    <w:rsid w:val="4C0DA511"/>
    <w:rsid w:val="4D0A13DE"/>
    <w:rsid w:val="4DA234DE"/>
    <w:rsid w:val="4DB690A5"/>
    <w:rsid w:val="4DCE16DE"/>
    <w:rsid w:val="4DE2A6AA"/>
    <w:rsid w:val="4DF592E4"/>
    <w:rsid w:val="4E63E951"/>
    <w:rsid w:val="4EB669B2"/>
    <w:rsid w:val="4EE52ACD"/>
    <w:rsid w:val="4F4BF5F2"/>
    <w:rsid w:val="4F887709"/>
    <w:rsid w:val="501E55A7"/>
    <w:rsid w:val="51834329"/>
    <w:rsid w:val="51FAE6EC"/>
    <w:rsid w:val="5201B0AE"/>
    <w:rsid w:val="521FC512"/>
    <w:rsid w:val="523D1410"/>
    <w:rsid w:val="525896D6"/>
    <w:rsid w:val="52AE3485"/>
    <w:rsid w:val="52C3EF11"/>
    <w:rsid w:val="537127A3"/>
    <w:rsid w:val="53A6D115"/>
    <w:rsid w:val="53E1B79E"/>
    <w:rsid w:val="53E70AA0"/>
    <w:rsid w:val="54439343"/>
    <w:rsid w:val="5444CB15"/>
    <w:rsid w:val="5467A062"/>
    <w:rsid w:val="54792BAD"/>
    <w:rsid w:val="554C4DFB"/>
    <w:rsid w:val="559F35C8"/>
    <w:rsid w:val="55AB67A2"/>
    <w:rsid w:val="55BF1C0B"/>
    <w:rsid w:val="55DBF34C"/>
    <w:rsid w:val="56033D12"/>
    <w:rsid w:val="5604A56C"/>
    <w:rsid w:val="561136F7"/>
    <w:rsid w:val="56130AD4"/>
    <w:rsid w:val="56178151"/>
    <w:rsid w:val="565A3E5B"/>
    <w:rsid w:val="565E5915"/>
    <w:rsid w:val="56608EB5"/>
    <w:rsid w:val="566E4120"/>
    <w:rsid w:val="567ABC20"/>
    <w:rsid w:val="57205493"/>
    <w:rsid w:val="577E32F0"/>
    <w:rsid w:val="578009D1"/>
    <w:rsid w:val="57F4F645"/>
    <w:rsid w:val="582C3C5F"/>
    <w:rsid w:val="584CC94D"/>
    <w:rsid w:val="58CD73C9"/>
    <w:rsid w:val="58ECF6CA"/>
    <w:rsid w:val="58F7034E"/>
    <w:rsid w:val="58F7FF7A"/>
    <w:rsid w:val="59228A91"/>
    <w:rsid w:val="5952CF68"/>
    <w:rsid w:val="59A9BD2A"/>
    <w:rsid w:val="59BB862C"/>
    <w:rsid w:val="59D66B05"/>
    <w:rsid w:val="5A1394E6"/>
    <w:rsid w:val="5A662ED7"/>
    <w:rsid w:val="5A8949F5"/>
    <w:rsid w:val="5AAB1562"/>
    <w:rsid w:val="5B568C0D"/>
    <w:rsid w:val="5B72E4CE"/>
    <w:rsid w:val="5BE86DEB"/>
    <w:rsid w:val="5C2E7653"/>
    <w:rsid w:val="5CC92698"/>
    <w:rsid w:val="5D4A5F08"/>
    <w:rsid w:val="5D76F582"/>
    <w:rsid w:val="5D8C488C"/>
    <w:rsid w:val="5DA65EFF"/>
    <w:rsid w:val="5E40CA0A"/>
    <w:rsid w:val="5E4922AA"/>
    <w:rsid w:val="5E61E4B8"/>
    <w:rsid w:val="5EA2996C"/>
    <w:rsid w:val="5F08D072"/>
    <w:rsid w:val="5F6D6AB1"/>
    <w:rsid w:val="5F9CC371"/>
    <w:rsid w:val="5FB37538"/>
    <w:rsid w:val="6026B14F"/>
    <w:rsid w:val="602B3369"/>
    <w:rsid w:val="6060105E"/>
    <w:rsid w:val="609F1A12"/>
    <w:rsid w:val="60D7E195"/>
    <w:rsid w:val="610081D2"/>
    <w:rsid w:val="61044CAD"/>
    <w:rsid w:val="61391B9A"/>
    <w:rsid w:val="6177F684"/>
    <w:rsid w:val="61E4CDE9"/>
    <w:rsid w:val="628C3E94"/>
    <w:rsid w:val="629B303C"/>
    <w:rsid w:val="62D37496"/>
    <w:rsid w:val="631F0EC7"/>
    <w:rsid w:val="635B28B6"/>
    <w:rsid w:val="635DBA99"/>
    <w:rsid w:val="637B979D"/>
    <w:rsid w:val="63C8D833"/>
    <w:rsid w:val="63E35346"/>
    <w:rsid w:val="64280C26"/>
    <w:rsid w:val="642F5520"/>
    <w:rsid w:val="65170D37"/>
    <w:rsid w:val="6530E9BD"/>
    <w:rsid w:val="658B0FB7"/>
    <w:rsid w:val="659571FC"/>
    <w:rsid w:val="65B28C1B"/>
    <w:rsid w:val="65B34805"/>
    <w:rsid w:val="66015EA1"/>
    <w:rsid w:val="666866D5"/>
    <w:rsid w:val="672E69EB"/>
    <w:rsid w:val="676543F2"/>
    <w:rsid w:val="680F6A98"/>
    <w:rsid w:val="683395A5"/>
    <w:rsid w:val="68607984"/>
    <w:rsid w:val="6868B6A0"/>
    <w:rsid w:val="689BAA65"/>
    <w:rsid w:val="68A5AA9B"/>
    <w:rsid w:val="68C46511"/>
    <w:rsid w:val="6921117F"/>
    <w:rsid w:val="692CE9E3"/>
    <w:rsid w:val="69491CA7"/>
    <w:rsid w:val="696A09E8"/>
    <w:rsid w:val="6A0F36E7"/>
    <w:rsid w:val="6A5B57AD"/>
    <w:rsid w:val="6AA63371"/>
    <w:rsid w:val="6AA668F5"/>
    <w:rsid w:val="6AC087DB"/>
    <w:rsid w:val="6AC2F3A6"/>
    <w:rsid w:val="6ADC112F"/>
    <w:rsid w:val="6B6FB815"/>
    <w:rsid w:val="6C4EE8D0"/>
    <w:rsid w:val="6C7653C7"/>
    <w:rsid w:val="6C85052D"/>
    <w:rsid w:val="6C982E5C"/>
    <w:rsid w:val="6CCA3455"/>
    <w:rsid w:val="6CED1616"/>
    <w:rsid w:val="6D60F71B"/>
    <w:rsid w:val="6D781816"/>
    <w:rsid w:val="6DA9D1B7"/>
    <w:rsid w:val="6E07F869"/>
    <w:rsid w:val="6EA5C2FD"/>
    <w:rsid w:val="7037451B"/>
    <w:rsid w:val="7060749F"/>
    <w:rsid w:val="706DA11A"/>
    <w:rsid w:val="717887C7"/>
    <w:rsid w:val="71C41006"/>
    <w:rsid w:val="7264CE42"/>
    <w:rsid w:val="72BC2BF2"/>
    <w:rsid w:val="72CEB734"/>
    <w:rsid w:val="730E3733"/>
    <w:rsid w:val="732D1F77"/>
    <w:rsid w:val="73700234"/>
    <w:rsid w:val="73B7595B"/>
    <w:rsid w:val="73E1E6C3"/>
    <w:rsid w:val="73E3662F"/>
    <w:rsid w:val="74008648"/>
    <w:rsid w:val="7418BA1B"/>
    <w:rsid w:val="74724589"/>
    <w:rsid w:val="747AA589"/>
    <w:rsid w:val="7533DBAF"/>
    <w:rsid w:val="757843F0"/>
    <w:rsid w:val="757E48EA"/>
    <w:rsid w:val="75C91396"/>
    <w:rsid w:val="75E53050"/>
    <w:rsid w:val="76011E85"/>
    <w:rsid w:val="760C2183"/>
    <w:rsid w:val="7658EB3C"/>
    <w:rsid w:val="769211C0"/>
    <w:rsid w:val="76A03004"/>
    <w:rsid w:val="76E30F38"/>
    <w:rsid w:val="76EE4A5F"/>
    <w:rsid w:val="7702A4C2"/>
    <w:rsid w:val="77380757"/>
    <w:rsid w:val="7799A138"/>
    <w:rsid w:val="77BF1C11"/>
    <w:rsid w:val="77D597CF"/>
    <w:rsid w:val="77D6CDFE"/>
    <w:rsid w:val="77D9F91B"/>
    <w:rsid w:val="782DD4F3"/>
    <w:rsid w:val="78D8F5DE"/>
    <w:rsid w:val="794AB020"/>
    <w:rsid w:val="795CF783"/>
    <w:rsid w:val="797B79C9"/>
    <w:rsid w:val="79D0C1AE"/>
    <w:rsid w:val="79F3DF57"/>
    <w:rsid w:val="7A172FC3"/>
    <w:rsid w:val="7A3F4CF3"/>
    <w:rsid w:val="7A726A9A"/>
    <w:rsid w:val="7A9ABEB5"/>
    <w:rsid w:val="7B59D133"/>
    <w:rsid w:val="7B935434"/>
    <w:rsid w:val="7BD267F1"/>
    <w:rsid w:val="7BE598A7"/>
    <w:rsid w:val="7BF633D0"/>
    <w:rsid w:val="7C1C4BA2"/>
    <w:rsid w:val="7C88694A"/>
    <w:rsid w:val="7D039BE1"/>
    <w:rsid w:val="7D224D49"/>
    <w:rsid w:val="7DB0D213"/>
    <w:rsid w:val="7DE68CC2"/>
    <w:rsid w:val="7E1CE852"/>
    <w:rsid w:val="7E2E86DE"/>
    <w:rsid w:val="7EABF23E"/>
    <w:rsid w:val="7EBF8BA7"/>
    <w:rsid w:val="7F07250C"/>
    <w:rsid w:val="7F2EF862"/>
    <w:rsid w:val="7F64999E"/>
    <w:rsid w:val="7FDB0F1B"/>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8FF83361-9ECC-47A0-8602-B0BFEE9C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F907AF"/>
    <w:pPr>
      <w:spacing w:after="0" w:line="240" w:lineRule="auto"/>
      <w:ind w:left="720"/>
    </w:pPr>
    <w:rPr>
      <w:rFonts w:ascii="Arial" w:eastAsia="Times New Roman" w:hAnsi="Arial" w:cs="Times New Roman"/>
      <w:szCs w:val="21"/>
      <w:lang w:val="fi-FI"/>
    </w:rPr>
  </w:style>
  <w:style w:type="paragraph" w:styleId="Heading1">
    <w:name w:val="heading 1"/>
    <w:basedOn w:val="Normal"/>
    <w:next w:val="Normaltext"/>
    <w:link w:val="Heading1Char"/>
    <w:qFormat/>
    <w:rsid w:val="00263604"/>
    <w:pPr>
      <w:keepNext/>
      <w:numPr>
        <w:numId w:val="3"/>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3"/>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3"/>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3"/>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ennys">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customStyle="1" w:styleId="SisennysChar">
    <w:name w:val="Sisennys Char"/>
    <w:basedOn w:val="DefaultParagraphFont"/>
    <w:link w:val="Sisennys"/>
    <w:rsid w:val="006F22F1"/>
    <w:rPr>
      <w:rFonts w:ascii="Arial" w:hAnsi="Arial"/>
      <w:szCs w:val="21"/>
      <w:lang w:val="en-GB"/>
    </w:rPr>
  </w:style>
  <w:style w:type="character" w:customStyle="1" w:styleId="Heading1Char">
    <w:name w:val="Heading 1 Char"/>
    <w:basedOn w:val="DefaultParagraphFont"/>
    <w:link w:val="Heading1"/>
    <w:rsid w:val="00263604"/>
    <w:rPr>
      <w:rFonts w:ascii="Arial" w:eastAsia="Times New Roman" w:hAnsi="Arial" w:cs="Arial"/>
      <w:b/>
      <w:sz w:val="28"/>
      <w:szCs w:val="32"/>
      <w:lang w:val="en-GB"/>
    </w:rPr>
  </w:style>
  <w:style w:type="character" w:customStyle="1" w:styleId="Heading2Char">
    <w:name w:val="Heading 2 Char"/>
    <w:basedOn w:val="DefaultParagraphFont"/>
    <w:link w:val="Heading2"/>
    <w:rsid w:val="0080745E"/>
    <w:rPr>
      <w:rFonts w:ascii="Arial" w:eastAsia="Times New Roman" w:hAnsi="Arial" w:cs="Arial"/>
      <w:b/>
      <w:iCs/>
      <w:sz w:val="24"/>
      <w:szCs w:val="24"/>
      <w:lang w:val="en-GB"/>
    </w:rPr>
  </w:style>
  <w:style w:type="character" w:customStyle="1" w:styleId="Heading3Char">
    <w:name w:val="Heading 3 Char"/>
    <w:basedOn w:val="DefaultParagraphFont"/>
    <w:link w:val="Heading3"/>
    <w:rsid w:val="00A164DF"/>
    <w:rPr>
      <w:rFonts w:ascii="Arial" w:eastAsia="Times New Roman" w:hAnsi="Arial" w:cs="Arial"/>
      <w:b/>
      <w:szCs w:val="26"/>
      <w:lang w:val="en-GB"/>
    </w:rPr>
  </w:style>
  <w:style w:type="character" w:customStyle="1" w:styleId="Heading4Char">
    <w:name w:val="Heading 4 Char"/>
    <w:basedOn w:val="DefaultParagraphFont"/>
    <w:link w:val="Heading4"/>
    <w:rsid w:val="007E14AC"/>
    <w:rPr>
      <w:rFonts w:ascii="Arial" w:eastAsia="Times New Roman" w:hAnsi="Arial" w:cs="Times New Roman"/>
      <w:b/>
      <w:bCs/>
      <w:sz w:val="20"/>
      <w:szCs w:val="28"/>
      <w:lang w:val="en-GB"/>
    </w:rPr>
  </w:style>
  <w:style w:type="character" w:customStyle="1" w:styleId="Heading5Char">
    <w:name w:val="Heading 5 Char"/>
    <w:basedOn w:val="DefaultParagraphFont"/>
    <w:link w:val="Heading5"/>
    <w:rsid w:val="00EB4A3D"/>
    <w:rPr>
      <w:rFonts w:ascii="Arial" w:eastAsia="Times New Roman" w:hAnsi="Arial" w:cs="Times New Roman"/>
      <w:b/>
      <w:bCs/>
      <w:i/>
      <w:iCs/>
      <w:sz w:val="26"/>
      <w:szCs w:val="26"/>
      <w:lang w:val="fi-FI"/>
    </w:rPr>
  </w:style>
  <w:style w:type="character" w:customStyle="1" w:styleId="Heading6Char">
    <w:name w:val="Heading 6 Char"/>
    <w:basedOn w:val="DefaultParagraphFont"/>
    <w:link w:val="Heading6"/>
    <w:rsid w:val="00EB4A3D"/>
    <w:rPr>
      <w:rFonts w:ascii="Times New Roman" w:eastAsia="Times New Roman" w:hAnsi="Times New Roman" w:cs="Times New Roman"/>
      <w:b/>
      <w:bCs/>
      <w:szCs w:val="21"/>
      <w:lang w:val="fi-FI"/>
    </w:rPr>
  </w:style>
  <w:style w:type="character" w:customStyle="1" w:styleId="Heading7Char">
    <w:name w:val="Heading 7 Char"/>
    <w:basedOn w:val="DefaultParagraphFont"/>
    <w:link w:val="Heading7"/>
    <w:rsid w:val="00EB4A3D"/>
    <w:rPr>
      <w:rFonts w:ascii="Times New Roman" w:eastAsia="Times New Roman" w:hAnsi="Times New Roman" w:cs="Times New Roman"/>
      <w:sz w:val="24"/>
      <w:szCs w:val="21"/>
      <w:lang w:val="fi-FI"/>
    </w:rPr>
  </w:style>
  <w:style w:type="character" w:customStyle="1" w:styleId="Heading8Char">
    <w:name w:val="Heading 8 Char"/>
    <w:basedOn w:val="DefaultParagraphFont"/>
    <w:link w:val="Heading8"/>
    <w:rsid w:val="00EB4A3D"/>
    <w:rPr>
      <w:rFonts w:ascii="Times New Roman" w:eastAsia="Times New Roman" w:hAnsi="Times New Roman" w:cs="Times New Roman"/>
      <w:i/>
      <w:iCs/>
      <w:sz w:val="24"/>
      <w:szCs w:val="21"/>
      <w:lang w:val="fi-FI"/>
    </w:rPr>
  </w:style>
  <w:style w:type="character" w:customStyle="1" w:styleId="Heading9Char">
    <w:name w:val="Heading 9 Char"/>
    <w:basedOn w:val="DefaultParagraphFont"/>
    <w:link w:val="Heading9"/>
    <w:rsid w:val="00EB4A3D"/>
    <w:rPr>
      <w:rFonts w:ascii="Arial" w:eastAsia="Times New Roman" w:hAnsi="Arial"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customStyle="1" w:styleId="FooterChar">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customStyle="1" w:styleId="HeaderChar">
    <w:name w:val="Header Char"/>
    <w:basedOn w:val="DefaultParagraphFont"/>
    <w:link w:val="Header"/>
    <w:uiPriority w:val="99"/>
    <w:rsid w:val="00EB4A3D"/>
    <w:rPr>
      <w:rFonts w:ascii="Tahoma" w:hAnsi="Tahoma" w:cstheme="minorHAnsi"/>
      <w:sz w:val="21"/>
      <w:szCs w:val="21"/>
    </w:rPr>
  </w:style>
  <w:style w:type="paragraph" w:customStyle="1" w:styleId="Sivuotsikko">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eastAsiaTheme="minorHAnsi" w:cs="Arial"/>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customStyle="1" w:styleId="BalloonTextChar">
    <w:name w:val="Balloon Text Char"/>
    <w:basedOn w:val="DefaultParagraphFont"/>
    <w:link w:val="BalloonText"/>
    <w:semiHidden/>
    <w:rsid w:val="00EB4A3D"/>
    <w:rPr>
      <w:rFonts w:ascii="Tahoma" w:eastAsia="Times New Roman" w:hAnsi="Tahoma" w:cs="Tahoma"/>
      <w:sz w:val="16"/>
      <w:szCs w:val="16"/>
      <w:lang w:val="fi-FI"/>
    </w:rPr>
  </w:style>
  <w:style w:type="table" w:styleId="TableGrid">
    <w:name w:val="Table Grid"/>
    <w:basedOn w:val="TableNormal"/>
    <w:rsid w:val="005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customStyle="1" w:styleId="NoSpacingChar">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43"/>
    <w:rPr>
      <w:rFonts w:asciiTheme="majorHAnsi" w:eastAsiaTheme="majorEastAsia" w:hAnsiTheme="majorHAnsi"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customStyle="1" w:styleId="CommentTextChar">
    <w:name w:val="Comment Text Char"/>
    <w:basedOn w:val="DefaultParagraphFont"/>
    <w:link w:val="CommentText"/>
    <w:rsid w:val="00182D44"/>
    <w:rPr>
      <w:rFonts w:ascii="Arial" w:eastAsia="Times New Roman" w:hAnsi="Arial"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customStyle="1" w:styleId="CommentSubjectChar">
    <w:name w:val="Comment Subject Char"/>
    <w:basedOn w:val="CommentTextChar"/>
    <w:link w:val="CommentSubject"/>
    <w:semiHidden/>
    <w:rsid w:val="00182D44"/>
    <w:rPr>
      <w:rFonts w:ascii="Arial" w:eastAsia="Times New Roman" w:hAnsi="Arial"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customStyle="1" w:styleId="FootnoteTextChar">
    <w:name w:val="Footnote Text Char"/>
    <w:basedOn w:val="DefaultParagraphFont"/>
    <w:link w:val="FootnoteText"/>
    <w:rsid w:val="006A5789"/>
    <w:rPr>
      <w:rFonts w:ascii="Arial" w:eastAsia="Times New Roman" w:hAnsi="Arial"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eastAsia="Calibri" w:hAnsi="Calibri" w:cs="Times New Roman"/>
      <w:sz w:val="20"/>
      <w:szCs w:val="20"/>
      <w:lang w:val="fi-FI"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customStyle="1" w:styleId="HeadingToCandLists">
    <w:name w:val="Heading ToC and Lists"/>
    <w:basedOn w:val="Normal"/>
    <w:next w:val="Normal"/>
    <w:rsid w:val="007E14AC"/>
    <w:pPr>
      <w:keepNext/>
      <w:pageBreakBefore/>
      <w:spacing w:before="360" w:after="240"/>
      <w:ind w:left="0"/>
      <w:jc w:val="both"/>
    </w:pPr>
    <w:rPr>
      <w:b/>
      <w:sz w:val="32"/>
      <w:szCs w:val="24"/>
      <w:lang w:val="en-GB"/>
    </w:rPr>
  </w:style>
  <w:style w:type="character" w:customStyle="1" w:styleId="EndnoteTextChar">
    <w:name w:val="Endnote Text Char"/>
    <w:link w:val="EndnoteText"/>
    <w:semiHidden/>
    <w:rsid w:val="007E14AC"/>
    <w:rPr>
      <w:rFonts w:ascii="Times New Roman" w:eastAsia="Times New Roman" w:hAnsi="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customStyle="1" w:styleId="EndnoteTextChar1">
    <w:name w:val="Endnote Text Char1"/>
    <w:basedOn w:val="DefaultParagraphFont"/>
    <w:uiPriority w:val="99"/>
    <w:semiHidden/>
    <w:rsid w:val="007E14AC"/>
    <w:rPr>
      <w:rFonts w:ascii="Arial" w:eastAsia="Times New Roman" w:hAnsi="Arial" w:cs="Times New Roman"/>
      <w:sz w:val="20"/>
      <w:szCs w:val="20"/>
      <w:lang w:val="fi-FI"/>
    </w:rPr>
  </w:style>
  <w:style w:type="paragraph" w:styleId="BodyText">
    <w:name w:val="Body Text"/>
    <w:basedOn w:val="Sisennys"/>
    <w:link w:val="BodyTextChar"/>
    <w:rsid w:val="004B5479"/>
    <w:pPr>
      <w:ind w:left="720"/>
    </w:pPr>
  </w:style>
  <w:style w:type="character" w:customStyle="1" w:styleId="BodyTextChar">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eastAsia="Times New Roman" w:hAnsi="Times New Roman" w:cs="Times New Roman"/>
      <w:sz w:val="24"/>
      <w:szCs w:val="24"/>
      <w:lang w:val="fi-FI" w:eastAsia="fi-FI"/>
    </w:rPr>
  </w:style>
  <w:style w:type="paragraph" w:customStyle="1" w:styleId="StandardText">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customStyle="1" w:styleId="auf2">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customStyle="1" w:styleId="HeaderFooter">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customStyle="1" w:styleId="Subheading">
    <w:name w:val="Subheading"/>
    <w:basedOn w:val="Normal"/>
    <w:rsid w:val="00F06011"/>
    <w:pPr>
      <w:keepNext/>
      <w:keepLines/>
      <w:spacing w:before="360" w:after="60" w:line="257" w:lineRule="auto"/>
      <w:jc w:val="both"/>
    </w:pPr>
    <w:rPr>
      <w:i/>
      <w:iCs/>
      <w:lang w:val="en-GB"/>
    </w:rPr>
  </w:style>
  <w:style w:type="paragraph" w:customStyle="1" w:styleId="TableTopic">
    <w:name w:val="TableTopic"/>
    <w:basedOn w:val="Normal"/>
    <w:rsid w:val="00756F47"/>
    <w:pPr>
      <w:spacing w:after="60"/>
      <w:ind w:left="176"/>
    </w:pPr>
    <w:rPr>
      <w:b/>
      <w:bCs/>
      <w:lang w:val="en-GB"/>
    </w:rPr>
  </w:style>
  <w:style w:type="paragraph" w:customStyle="1" w:styleId="TableText">
    <w:name w:val="TableText"/>
    <w:basedOn w:val="Normal"/>
    <w:rsid w:val="00DA5EFA"/>
    <w:pPr>
      <w:spacing w:after="80"/>
      <w:ind w:left="357" w:right="176"/>
    </w:pPr>
    <w:rPr>
      <w:rFonts w:eastAsia="Arial" w:cs="Arial"/>
      <w:lang w:val="en-GB"/>
    </w:rPr>
  </w:style>
  <w:style w:type="paragraph" w:customStyle="1" w:styleId="TableList">
    <w:name w:val="TableList"/>
    <w:basedOn w:val="TableText"/>
    <w:rsid w:val="007D7184"/>
    <w:pPr>
      <w:numPr>
        <w:numId w:val="8"/>
      </w:numPr>
      <w:ind w:left="533" w:hanging="176"/>
      <w:contextualSpacing/>
    </w:pPr>
  </w:style>
  <w:style w:type="paragraph" w:customStyle="1" w:styleId="BodyList">
    <w:name w:val="Body List"/>
    <w:basedOn w:val="BodyText"/>
    <w:rsid w:val="000C4F16"/>
    <w:pPr>
      <w:numPr>
        <w:numId w:val="21"/>
      </w:numPr>
      <w:spacing w:after="0"/>
      <w:ind w:left="1434" w:hanging="357"/>
    </w:pPr>
    <w:rPr>
      <w:rFonts w:eastAsia="Arial" w:cs="Arial"/>
      <w:i/>
    </w:rPr>
  </w:style>
  <w:style w:type="paragraph" w:customStyle="1" w:styleId="Normaltext">
    <w:name w:val="Normal text"/>
    <w:basedOn w:val="Sisennys"/>
    <w:link w:val="NormaltextChar"/>
    <w:uiPriority w:val="2"/>
    <w:qFormat/>
    <w:rsid w:val="001A07FE"/>
    <w:pPr>
      <w:ind w:left="720"/>
    </w:pPr>
    <w:rPr>
      <w:rFonts w:cs="Arial"/>
      <w:szCs w:val="22"/>
    </w:rPr>
  </w:style>
  <w:style w:type="character" w:customStyle="1" w:styleId="NormaltextChar">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customStyle="1" w:styleId="Body">
    <w:name w:val="Body"/>
    <w:basedOn w:val="Normal"/>
    <w:uiPriority w:val="1"/>
    <w:rsid w:val="004955E5"/>
    <w:rPr>
      <w:rFonts w:eastAsia="Arial" w:cs="Arial"/>
      <w:color w:val="000000" w:themeColor="text1"/>
      <w:szCs w:val="22"/>
    </w:rPr>
  </w:style>
  <w:style w:type="character" w:customStyle="1" w:styleId="normaltextrun">
    <w:name w:val="normaltextrun"/>
    <w:basedOn w:val="DefaultParagraphFont"/>
    <w:rsid w:val="0002624E"/>
  </w:style>
  <w:style w:type="character" w:customStyle="1" w:styleId="eop">
    <w:name w:val="eop"/>
    <w:basedOn w:val="DefaultParagraphFont"/>
    <w:rsid w:val="0002624E"/>
  </w:style>
  <w:style w:type="paragraph" w:customStyle="1" w:styleId="paragraph">
    <w:name w:val="paragraph"/>
    <w:basedOn w:val="Normal"/>
    <w:rsid w:val="0002624E"/>
    <w:pPr>
      <w:spacing w:before="100" w:beforeAutospacing="1" w:after="100" w:afterAutospacing="1"/>
      <w:ind w:left="0"/>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eupid.e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339e4-c5b7-4f58-88e1-8c12d9b517cb">
      <Terms xmlns="http://schemas.microsoft.com/office/infopath/2007/PartnerControls"/>
    </lcf76f155ced4ddcb4097134ff3c332f>
    <SharedWithUsers xmlns="40fc0e73-656b-4f31-a476-d898bbd9dbba">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TaxCatchAll xmlns="40fc0e73-656b-4f31-a476-d898bbd9db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D044-D7FD-475B-A5FD-C44ECC3CA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339e4-c5b7-4f58-88e1-8c12d9b517cb"/>
    <ds:schemaRef ds:uri="40fc0e73-656b-4f31-a476-d898bbd9d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3.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732339e4-c5b7-4f58-88e1-8c12d9b517cb"/>
    <ds:schemaRef ds:uri="40fc0e73-656b-4f31-a476-d898bbd9dbba"/>
  </ds:schemaRefs>
</ds:datastoreItem>
</file>

<file path=customXml/itemProps4.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9258</Characters>
  <Application>Microsoft Office Word</Application>
  <DocSecurity>0</DocSecurity>
  <Lines>77</Lines>
  <Paragraphs>21</Paragraphs>
  <ScaleCrop>false</ScaleCrop>
  <Company>Sitra</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TEHDAS - Towards the European Health Data Space Joint Action</dc:subject>
  <dc:creator>Markus Kalliola</dc:creator>
  <cp:keywords/>
  <cp:lastModifiedBy>Alexander van der Mije</cp:lastModifiedBy>
  <cp:revision>202</cp:revision>
  <dcterms:created xsi:type="dcterms:W3CDTF">2024-05-25T13:40:00Z</dcterms:created>
  <dcterms:modified xsi:type="dcterms:W3CDTF">2026-06-18T10:31:00Z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0x010100CE7C5400477D0F4986E44C49CEC63CB5</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ies>
</file>