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sdt>
      <w:sdtPr>
        <w:id w:val="1402634437"/>
        <w:docPartObj>
          <w:docPartGallery w:val="Cover Pages"/>
          <w:docPartUnique/>
        </w:docPartObj>
        <w:rPr>
          <w:rFonts w:eastAsia="ＭＳ 明朝" w:cs="Arial" w:eastAsiaTheme="minorEastAsia"/>
          <w:b w:val="1"/>
          <w:bCs w:val="1"/>
          <w:noProof/>
          <w:sz w:val="28"/>
          <w:szCs w:val="28"/>
          <w:lang w:val="en-GB"/>
        </w:rPr>
      </w:sdtPr>
      <w:sdtEndPr>
        <w:rPr>
          <w:rFonts w:eastAsia="ＭＳ 明朝" w:cs="Times New Roman" w:eastAsiaTheme="minorEastAsia"/>
          <w:b w:val="0"/>
          <w:bCs w:val="0"/>
          <w:noProof w:val="0"/>
          <w:sz w:val="22"/>
          <w:szCs w:val="22"/>
          <w:lang w:val="fi-FI"/>
        </w:rPr>
      </w:sdtEndPr>
      <w:sdtContent>
        <w:p w:rsidRPr="008A3F1D" w:rsidR="005F6F41" w:rsidP="00396FDF" w:rsidRDefault="005F6F41" w14:paraId="1C9CBB19" w14:textId="4661A87E">
          <w:pPr>
            <w:rPr>
              <w:rFonts w:cs="Arial"/>
              <w:szCs w:val="22"/>
              <w:lang w:val="en-GB"/>
            </w:rPr>
          </w:pPr>
        </w:p>
        <w:p w:rsidRPr="008A3F1D" w:rsidR="002F4CEF" w:rsidP="00396FDF" w:rsidRDefault="002F4CEF" w14:paraId="7DDA31CE" w14:textId="354C7FD8">
          <w:pPr>
            <w:rPr>
              <w:rFonts w:cs="Arial"/>
              <w:szCs w:val="22"/>
              <w:lang w:val="en-GB"/>
            </w:rPr>
          </w:pPr>
        </w:p>
        <w:p w:rsidRPr="008A3F1D" w:rsidR="007E7935" w:rsidP="00396FDF" w:rsidRDefault="00624E69" w14:paraId="20924AEA" w14:textId="68006275">
          <w:pPr>
            <w:rPr>
              <w:rFonts w:cs="Arial"/>
              <w:szCs w:val="22"/>
              <w:lang w:val="en-GB"/>
            </w:rPr>
          </w:pPr>
          <w:r w:rsidRPr="008A3F1D">
            <w:rPr>
              <w:rFonts w:cs="Arial"/>
              <w:noProof/>
              <w:szCs w:val="22"/>
              <w:lang w:val="en-GB"/>
            </w:rPr>
            <w:drawing>
              <wp:anchor distT="0" distB="0" distL="114300" distR="114300" simplePos="0" relativeHeight="251658240" behindDoc="0" locked="0" layoutInCell="1" allowOverlap="1" wp14:anchorId="528617E8" wp14:editId="5E4A6426">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rsidRPr="008A3F1D" w:rsidR="007E7935" w:rsidP="00396FDF" w:rsidRDefault="007E7935" w14:paraId="44228BF7" w14:textId="02F0B946">
          <w:pPr>
            <w:rPr>
              <w:rFonts w:cs="Arial"/>
              <w:szCs w:val="22"/>
              <w:lang w:val="en-GB"/>
            </w:rPr>
          </w:pPr>
        </w:p>
        <w:p w:rsidRPr="008A3F1D" w:rsidR="002F4CEF" w:rsidP="00396FDF" w:rsidRDefault="006108E1" w14:paraId="72A5CA89" w14:textId="032014E4">
          <w:pPr>
            <w:rPr>
              <w:rFonts w:cs="Arial"/>
              <w:szCs w:val="22"/>
              <w:lang w:val="en-GB"/>
            </w:rPr>
          </w:pPr>
        </w:p>
      </w:sdtContent>
    </w:sdt>
    <w:p w:rsidR="00944E2A" w:rsidP="00CE50FF" w:rsidRDefault="00944E2A" w14:paraId="57888685" w14:textId="78920710">
      <w:pPr>
        <w:pStyle w:val="Title"/>
        <w:ind w:left="720"/>
        <w:rPr>
          <w:rFonts w:ascii="Arial" w:hAnsi="Arial" w:cs="Arial"/>
          <w:b/>
          <w:bCs/>
          <w:sz w:val="40"/>
          <w:szCs w:val="40"/>
          <w:lang w:val="en-GB" w:eastAsia="fi-FI"/>
        </w:rPr>
      </w:pPr>
      <w:commentRangeStart w:id="0"/>
      <w:r w:rsidRPr="475D4EEC" w:rsidR="00944E2A">
        <w:rPr>
          <w:rFonts w:ascii="Arial" w:hAnsi="Arial" w:cs="Arial"/>
          <w:b w:val="1"/>
          <w:bCs w:val="1"/>
          <w:sz w:val="40"/>
          <w:szCs w:val="40"/>
          <w:lang w:val="en-US" w:eastAsia="fi-FI"/>
        </w:rPr>
        <w:t>M</w:t>
      </w:r>
      <w:r w:rsidRPr="475D4EEC" w:rsidR="00240524">
        <w:rPr>
          <w:rFonts w:ascii="Arial" w:hAnsi="Arial" w:cs="Arial"/>
          <w:b w:val="1"/>
          <w:bCs w:val="1"/>
          <w:sz w:val="40"/>
          <w:szCs w:val="40"/>
          <w:lang w:val="en-US" w:eastAsia="fi-FI"/>
        </w:rPr>
        <w:t>8</w:t>
      </w:r>
      <w:r w:rsidRPr="475D4EEC" w:rsidR="00944E2A">
        <w:rPr>
          <w:rFonts w:ascii="Arial" w:hAnsi="Arial" w:cs="Arial"/>
          <w:b w:val="1"/>
          <w:bCs w:val="1"/>
          <w:sz w:val="40"/>
          <w:szCs w:val="40"/>
          <w:lang w:val="en-US" w:eastAsia="fi-FI"/>
        </w:rPr>
        <w:t xml:space="preserve">.2 </w:t>
      </w:r>
      <w:r w:rsidRPr="475D4EEC" w:rsidR="00944E2A">
        <w:rPr>
          <w:rFonts w:ascii="Arial" w:hAnsi="Arial" w:cs="Arial"/>
          <w:b w:val="1"/>
          <w:bCs w:val="1"/>
          <w:sz w:val="40"/>
          <w:szCs w:val="40"/>
          <w:lang w:val="en-GB" w:eastAsia="fi-FI"/>
        </w:rPr>
        <w:t>Draft Guideline</w:t>
      </w:r>
      <w:r w:rsidRPr="475D4EEC" w:rsidR="4AC0BD9A">
        <w:rPr>
          <w:rFonts w:ascii="Arial" w:hAnsi="Arial" w:cs="Arial"/>
          <w:b w:val="1"/>
          <w:bCs w:val="1"/>
          <w:sz w:val="40"/>
          <w:szCs w:val="40"/>
          <w:lang w:val="en-GB" w:eastAsia="fi-FI"/>
        </w:rPr>
        <w:t xml:space="preserve"> for Health Data Access Bodies on informing natural persons about the use of health data </w:t>
      </w:r>
      <w:r w:rsidRPr="475D4EEC" w:rsidR="00476D78">
        <w:rPr>
          <w:rFonts w:ascii="Arial" w:hAnsi="Arial" w:cs="Arial"/>
          <w:b w:val="1"/>
          <w:bCs w:val="1"/>
          <w:sz w:val="40"/>
          <w:szCs w:val="40"/>
          <w:lang w:val="en-GB" w:eastAsia="fi-FI"/>
        </w:rPr>
        <w:t>–</w:t>
      </w:r>
      <w:r w:rsidRPr="475D4EEC" w:rsidR="4AC0BD9A">
        <w:rPr>
          <w:rFonts w:ascii="Arial" w:hAnsi="Arial" w:cs="Arial"/>
          <w:b w:val="1"/>
          <w:bCs w:val="1"/>
          <w:sz w:val="40"/>
          <w:szCs w:val="40"/>
          <w:lang w:val="en-GB" w:eastAsia="fi-FI"/>
        </w:rPr>
        <w:t xml:space="preserve"> “Citizen Information Point”</w:t>
      </w:r>
      <w:r w:rsidRPr="475D4EEC" w:rsidR="00476D78">
        <w:rPr>
          <w:rFonts w:ascii="Arial" w:hAnsi="Arial" w:cs="Arial"/>
          <w:b w:val="1"/>
          <w:bCs w:val="1"/>
          <w:sz w:val="40"/>
          <w:szCs w:val="40"/>
          <w:lang w:val="en-GB" w:eastAsia="fi-FI"/>
        </w:rPr>
        <w:t xml:space="preserve"> – public consultation questions</w:t>
      </w:r>
    </w:p>
    <w:p w:rsidRPr="00476D78" w:rsidR="00476D78" w:rsidP="00476D78" w:rsidRDefault="00476D78" w14:paraId="1C94795F" w14:textId="77777777">
      <w:pPr>
        <w:rPr>
          <w:highlight w:val="yellow"/>
          <w:lang w:val="en-GB" w:eastAsia="fi-FI"/>
        </w:rPr>
      </w:pPr>
    </w:p>
    <w:p w:rsidRPr="00CD53E3" w:rsidR="00944E2A" w:rsidP="00CE50FF" w:rsidRDefault="00944E2A" w14:paraId="2B9D8BD0" w14:textId="77777777">
      <w:pPr>
        <w:spacing w:after="120"/>
        <w:ind w:left="720"/>
        <w:rPr>
          <w:lang w:val="en-US"/>
        </w:rPr>
      </w:pPr>
      <w:r w:rsidRPr="475D4EEC" w:rsidR="00944E2A">
        <w:rPr>
          <w:rFonts w:eastAsia="Arial" w:cs="Arial"/>
          <w:color w:val="000000" w:themeColor="text1" w:themeTint="FF" w:themeShade="FF"/>
          <w:sz w:val="28"/>
          <w:szCs w:val="28"/>
          <w:lang w:val="en-US"/>
        </w:rPr>
        <w:t>TEHDAS2 – Second Joint Action Towards the European Health Data Space</w:t>
      </w:r>
      <w:commentRangeEnd w:id="0"/>
      <w:r>
        <w:rPr>
          <w:rStyle w:val="CommentReference"/>
        </w:rPr>
        <w:commentReference w:id="0"/>
      </w:r>
    </w:p>
    <w:p w:rsidRPr="008A3F1D" w:rsidR="0047199D" w:rsidP="00396FDF" w:rsidRDefault="0047199D" w14:paraId="45FE48BA" w14:textId="357C4D40">
      <w:pPr>
        <w:rPr>
          <w:rFonts w:cs="Arial" w:eastAsiaTheme="minorHAnsi"/>
          <w:szCs w:val="22"/>
          <w:lang w:val="en-GB"/>
        </w:rPr>
      </w:pPr>
    </w:p>
    <w:p w:rsidRPr="008A3F1D" w:rsidR="003029EA" w:rsidP="00396FDF" w:rsidRDefault="003029EA" w14:paraId="7C1EB371" w14:textId="6B4CE312">
      <w:pPr>
        <w:rPr>
          <w:rFonts w:cs="Arial" w:eastAsiaTheme="minorHAnsi"/>
          <w:szCs w:val="22"/>
          <w:lang w:val="en-GB"/>
        </w:rPr>
      </w:pPr>
    </w:p>
    <w:p w:rsidRPr="008A3F1D" w:rsidR="003029EA" w:rsidP="00396FDF" w:rsidRDefault="003029EA" w14:paraId="10D77731" w14:textId="1AD91F00">
      <w:pPr>
        <w:rPr>
          <w:rFonts w:cs="Arial" w:eastAsiaTheme="minorHAnsi"/>
          <w:szCs w:val="22"/>
          <w:lang w:val="en-GB"/>
        </w:rPr>
      </w:pPr>
    </w:p>
    <w:p w:rsidRPr="008A3F1D" w:rsidR="00DE7C7F" w:rsidP="00396FDF" w:rsidRDefault="00DE7C7F" w14:paraId="733AF17C" w14:textId="77777777">
      <w:pPr>
        <w:rPr>
          <w:rFonts w:cs="Arial"/>
          <w:szCs w:val="22"/>
          <w:lang w:val="en-GB"/>
        </w:rPr>
      </w:pPr>
    </w:p>
    <w:p w:rsidRPr="008A3F1D" w:rsidR="00CA1E0C" w:rsidP="00396FDF" w:rsidRDefault="00CA1E0C" w14:paraId="38CE1DD5" w14:textId="0FF37D5E">
      <w:pPr>
        <w:rPr>
          <w:rFonts w:cs="Arial"/>
          <w:szCs w:val="22"/>
          <w:lang w:val="en-GB"/>
        </w:rPr>
      </w:pPr>
    </w:p>
    <w:p w:rsidR="00367365" w:rsidP="00396FDF" w:rsidRDefault="00367365" w14:paraId="0BC5CAB7" w14:textId="76A440F0">
      <w:pPr>
        <w:rPr>
          <w:rFonts w:cs="Arial"/>
          <w:szCs w:val="22"/>
          <w:lang w:val="en-GB"/>
        </w:rPr>
      </w:pPr>
    </w:p>
    <w:p w:rsidR="0020011B" w:rsidP="00CE50FF" w:rsidRDefault="005E2528" w14:paraId="66F2A040" w14:textId="1CBEFACC">
      <w:pPr>
        <w:ind w:firstLine="720"/>
        <w:rPr>
          <w:rFonts w:cs="Arial"/>
          <w:szCs w:val="22"/>
          <w:lang w:val="en-GB"/>
        </w:rPr>
      </w:pPr>
      <w:r>
        <w:rPr>
          <w:rFonts w:cs="Arial"/>
          <w:szCs w:val="22"/>
          <w:lang w:val="en-GB"/>
        </w:rPr>
        <w:t>21 April 2026</w:t>
      </w:r>
    </w:p>
    <w:p w:rsidR="0020011B" w:rsidP="00396FDF" w:rsidRDefault="0020011B" w14:paraId="1DCD77D0" w14:textId="77777777">
      <w:pPr>
        <w:rPr>
          <w:rFonts w:cs="Arial"/>
          <w:szCs w:val="22"/>
          <w:lang w:val="en-GB"/>
        </w:rPr>
      </w:pPr>
    </w:p>
    <w:p w:rsidR="0020011B" w:rsidP="00396FDF" w:rsidRDefault="0020011B" w14:paraId="27ACD885" w14:textId="77777777">
      <w:pPr>
        <w:rPr>
          <w:rFonts w:cs="Arial"/>
          <w:szCs w:val="22"/>
          <w:lang w:val="en-GB"/>
        </w:rPr>
      </w:pPr>
    </w:p>
    <w:p w:rsidR="0020011B" w:rsidP="00396FDF" w:rsidRDefault="0020011B" w14:paraId="3158AF75" w14:textId="77777777">
      <w:pPr>
        <w:rPr>
          <w:rFonts w:cs="Arial"/>
          <w:szCs w:val="22"/>
          <w:lang w:val="en-GB"/>
        </w:rPr>
      </w:pPr>
    </w:p>
    <w:p w:rsidR="0020011B" w:rsidP="00396FDF" w:rsidRDefault="0020011B" w14:paraId="3B47C535" w14:textId="77777777">
      <w:pPr>
        <w:rPr>
          <w:rFonts w:cs="Arial"/>
          <w:szCs w:val="22"/>
          <w:lang w:val="en-GB"/>
        </w:rPr>
      </w:pPr>
    </w:p>
    <w:p w:rsidRPr="008A3F1D" w:rsidR="0020011B" w:rsidP="00396FDF" w:rsidRDefault="0020011B" w14:paraId="388E7596" w14:textId="77777777">
      <w:pPr>
        <w:rPr>
          <w:rFonts w:cs="Arial"/>
          <w:szCs w:val="22"/>
          <w:lang w:val="en-GB"/>
        </w:rPr>
      </w:pPr>
    </w:p>
    <w:p w:rsidR="0020011B" w:rsidP="00CE50FF" w:rsidRDefault="0020011B" w14:paraId="5B76D20D" w14:textId="77777777">
      <w:pPr>
        <w:rPr>
          <w:b/>
          <w:bCs/>
          <w:lang w:val="en-US"/>
        </w:rPr>
      </w:pPr>
      <w:bookmarkStart w:name="_Toc69143651" w:id="1"/>
    </w:p>
    <w:p w:rsidR="0020011B" w:rsidP="0020011B" w:rsidRDefault="0020011B" w14:paraId="78652924" w14:textId="18F765C3">
      <w:pPr>
        <w:jc w:val="right"/>
        <w:rPr>
          <w:b/>
          <w:lang w:val="en-US"/>
        </w:rPr>
      </w:pPr>
      <w:r>
        <w:rPr>
          <w:noProof/>
        </w:rPr>
        <w:drawing>
          <wp:anchor distT="0" distB="0" distL="114300" distR="114300" simplePos="0" relativeHeight="251658241" behindDoc="0" locked="0" layoutInCell="1" allowOverlap="1" wp14:anchorId="27C1DF66" wp14:editId="04E67A88">
            <wp:simplePos x="0" y="0"/>
            <wp:positionH relativeFrom="column">
              <wp:posOffset>5052060</wp:posOffset>
            </wp:positionH>
            <wp:positionV relativeFrom="paragraph">
              <wp:posOffset>72390</wp:posOffset>
            </wp:positionV>
            <wp:extent cx="798830" cy="543560"/>
            <wp:effectExtent l="0" t="0" r="1270" b="2540"/>
            <wp:wrapSquare wrapText="bothSides"/>
            <wp:docPr id="14717503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pic:spPr>
                </pic:pic>
              </a:graphicData>
            </a:graphic>
            <wp14:sizeRelH relativeFrom="margin">
              <wp14:pctWidth>0</wp14:pctWidth>
            </wp14:sizeRelH>
            <wp14:sizeRelV relativeFrom="margin">
              <wp14:pctHeight>0</wp14:pctHeight>
            </wp14:sizeRelV>
          </wp:anchor>
        </w:drawing>
      </w:r>
    </w:p>
    <w:p w:rsidR="0020011B" w:rsidP="0020011B" w:rsidRDefault="0020011B" w14:paraId="5BE843E9" w14:textId="77777777">
      <w:pPr>
        <w:jc w:val="right"/>
        <w:rPr>
          <w:b/>
          <w:lang w:val="en-US"/>
        </w:rPr>
      </w:pPr>
      <w:r>
        <w:rPr>
          <w:b/>
          <w:lang w:val="en-US"/>
        </w:rPr>
        <w:t>Co-funded by</w:t>
      </w:r>
    </w:p>
    <w:p w:rsidR="0020011B" w:rsidP="0020011B" w:rsidRDefault="0020011B" w14:paraId="788228D1" w14:textId="77777777">
      <w:pPr>
        <w:jc w:val="right"/>
        <w:rPr>
          <w:b/>
          <w:bCs/>
          <w:lang w:val="en-US"/>
        </w:rPr>
      </w:pPr>
      <w:r>
        <w:rPr>
          <w:b/>
          <w:bCs/>
          <w:lang w:val="en-US"/>
        </w:rPr>
        <w:t>the European Union</w:t>
      </w:r>
    </w:p>
    <w:p w:rsidRPr="008A3F1D" w:rsidR="0058293B" w:rsidP="00396FDF" w:rsidRDefault="0058293B" w14:paraId="4C65219A" w14:textId="77777777">
      <w:pPr>
        <w:rPr>
          <w:rFonts w:cs="Arial"/>
          <w:szCs w:val="22"/>
          <w:lang w:val="en-GB"/>
        </w:rPr>
      </w:pPr>
    </w:p>
    <w:p w:rsidRPr="00CD1400" w:rsidR="00E718F1" w:rsidP="00CD1400" w:rsidRDefault="00E718F1" w14:paraId="3F73A21F" w14:textId="77777777">
      <w:pPr>
        <w:pStyle w:val="Heading1"/>
      </w:pPr>
      <w:bookmarkStart w:name="OLE_LINK22" w:id="2"/>
      <w:r w:rsidRPr="00CD1400">
        <w:t>0 Document info</w:t>
      </w:r>
    </w:p>
    <w:p w:rsidR="00E718F1" w:rsidP="00E718F1" w:rsidRDefault="00E718F1" w14:paraId="521F4F10" w14:textId="77777777">
      <w:pPr>
        <w:pStyle w:val="Header"/>
        <w:tabs>
          <w:tab w:val="clear" w:pos="4680"/>
          <w:tab w:val="clear" w:pos="9360"/>
          <w:tab w:val="center" w:pos="4819"/>
          <w:tab w:val="right" w:pos="9638"/>
        </w:tabs>
        <w:rPr>
          <w:rFonts w:cs="Arial"/>
          <w:b/>
          <w:bCs/>
          <w:sz w:val="28"/>
          <w:szCs w:val="28"/>
          <w:lang w:val="en-GB"/>
        </w:rPr>
      </w:pPr>
    </w:p>
    <w:p w:rsidR="00E718F1" w:rsidP="00E718F1" w:rsidRDefault="00E718F1" w14:paraId="1628E8EA" w14:textId="77777777">
      <w:pPr>
        <w:rPr>
          <w:rFonts w:cs="Arial"/>
          <w:b/>
          <w:bCs/>
          <w:lang w:val="en-GB"/>
        </w:rPr>
      </w:pPr>
      <w:r>
        <w:rPr>
          <w:rFonts w:cs="Arial"/>
          <w:b/>
          <w:bCs/>
          <w:lang w:val="en-GB"/>
        </w:rPr>
        <w:t xml:space="preserve">Disclaimer </w:t>
      </w:r>
    </w:p>
    <w:p w:rsidR="00E718F1" w:rsidP="00E718F1" w:rsidRDefault="00E718F1" w14:paraId="3A7C1327" w14:textId="77777777">
      <w:pPr>
        <w:rPr>
          <w:rFonts w:cs="Arial"/>
          <w:lang w:val="en-GB"/>
        </w:rPr>
      </w:pPr>
      <w:r>
        <w:rPr>
          <w:rFonts w:cs="Arial"/>
          <w:lang w:val="en-GB"/>
        </w:rPr>
        <w:t xml:space="preserve">Views and opinions expressed in this deliverable represent those of the author(s) only and do not necessarily reflect those of the European Union or </w:t>
      </w:r>
      <w:proofErr w:type="spellStart"/>
      <w:r>
        <w:rPr>
          <w:rFonts w:cs="Arial"/>
          <w:lang w:val="en-GB"/>
        </w:rPr>
        <w:t>HaDEA</w:t>
      </w:r>
      <w:proofErr w:type="spellEnd"/>
      <w:r>
        <w:rPr>
          <w:rFonts w:cs="Arial"/>
          <w:lang w:val="en-GB"/>
        </w:rPr>
        <w:t>. Neither the European Union nor the granting authority can be held responsible for them.</w:t>
      </w:r>
    </w:p>
    <w:p w:rsidR="00E718F1" w:rsidP="00E718F1" w:rsidRDefault="00E718F1" w14:paraId="44F79735" w14:textId="77777777">
      <w:pPr>
        <w:rPr>
          <w:rFonts w:cs="Arial"/>
          <w:b/>
          <w:szCs w:val="22"/>
          <w:lang w:val="en-GB"/>
        </w:rPr>
      </w:pPr>
    </w:p>
    <w:p w:rsidR="00E718F1" w:rsidP="00E718F1" w:rsidRDefault="00E718F1" w14:paraId="6970B680" w14:textId="77777777">
      <w:pPr>
        <w:rPr>
          <w:rFonts w:cs="Arial"/>
          <w:b/>
          <w:szCs w:val="22"/>
          <w:lang w:val="en-GB"/>
        </w:rPr>
      </w:pPr>
    </w:p>
    <w:p w:rsidR="00E718F1" w:rsidP="00E718F1" w:rsidRDefault="00E718F1" w14:paraId="24163C12" w14:textId="77777777">
      <w:pPr>
        <w:rPr>
          <w:rFonts w:cs="Arial"/>
          <w:b/>
          <w:szCs w:val="22"/>
          <w:lang w:val="en-GB"/>
        </w:rPr>
      </w:pPr>
      <w:r>
        <w:rPr>
          <w:rFonts w:cs="Arial"/>
          <w:b/>
          <w:szCs w:val="22"/>
          <w:lang w:val="en-GB"/>
        </w:rPr>
        <w:t>Copyright Notice</w:t>
      </w:r>
    </w:p>
    <w:p w:rsidR="00E718F1" w:rsidP="00E718F1" w:rsidRDefault="00E718F1" w14:paraId="040B43C7" w14:textId="77777777">
      <w:pPr>
        <w:rPr>
          <w:rFonts w:cs="Arial"/>
          <w:szCs w:val="22"/>
          <w:lang w:val="en-GB"/>
        </w:rPr>
      </w:pPr>
      <w:r>
        <w:rPr>
          <w:rFonts w:cs="Arial"/>
          <w:szCs w:val="22"/>
          <w:lang w:val="en-GB"/>
        </w:rPr>
        <w:t xml:space="preserve">Copyright © 2024 TEHDAS2 Consortium Partners. All rights reserved. For more information on the project, please see </w:t>
      </w:r>
      <w:hyperlink w:history="1" r:id="rId17">
        <w:r>
          <w:rPr>
            <w:rStyle w:val="Hyperlink"/>
            <w:rFonts w:cs="Arial"/>
            <w:szCs w:val="22"/>
            <w:lang w:val="en-GB"/>
          </w:rPr>
          <w:t>www.tehdas.eu</w:t>
        </w:r>
      </w:hyperlink>
      <w:r>
        <w:rPr>
          <w:rFonts w:cs="Arial"/>
          <w:szCs w:val="22"/>
          <w:lang w:val="en-GB"/>
        </w:rPr>
        <w:t>.</w:t>
      </w:r>
      <w:r>
        <w:rPr>
          <w:rFonts w:cs="Arial"/>
          <w:szCs w:val="22"/>
          <w:lang w:val="en-GB"/>
        </w:rPr>
        <w:br w:type="page"/>
      </w:r>
    </w:p>
    <w:p w:rsidRPr="00CD1400" w:rsidR="00E718F1" w:rsidP="00CD1400" w:rsidRDefault="00E718F1" w14:paraId="3F33D67A" w14:textId="77777777">
      <w:pPr>
        <w:pStyle w:val="Heading1"/>
      </w:pPr>
      <w:bookmarkStart w:name="_Toc183466462" w:id="3"/>
      <w:r w:rsidRPr="00CD1400">
        <w:t>1 Introduction</w:t>
      </w:r>
      <w:bookmarkEnd w:id="3"/>
      <w:r w:rsidRPr="00CD1400">
        <w:t xml:space="preserve"> </w:t>
      </w:r>
    </w:p>
    <w:p w:rsidRPr="00CD1400" w:rsidR="00E718F1" w:rsidP="00E718F1" w:rsidRDefault="00E718F1" w14:paraId="206A95BC" w14:textId="1911878E">
      <w:pPr>
        <w:pStyle w:val="Normaltext"/>
        <w:rPr>
          <w:lang w:val="en-US"/>
        </w:rPr>
      </w:pPr>
      <w:r>
        <w:t>By committing to a rigorous public consultation process, the TEHDAS2 project ensures that its deliverables are not only compliant with regulatory requirements but also practical, feasible, and supported by the community they are intended to serve.</w:t>
      </w:r>
    </w:p>
    <w:p w:rsidRPr="00CD1400" w:rsidR="00E718F1" w:rsidP="00CD1400" w:rsidRDefault="00E718F1" w14:paraId="33FF226B" w14:textId="77777777">
      <w:pPr>
        <w:pStyle w:val="Heading2"/>
        <w:numPr>
          <w:ilvl w:val="0"/>
          <w:numId w:val="0"/>
        </w:numPr>
      </w:pPr>
      <w:bookmarkStart w:name="_Toc183466464" w:id="4"/>
      <w:r w:rsidRPr="00CD1400">
        <w:t>1.1 Part A questions for generic feedback</w:t>
      </w:r>
      <w:bookmarkEnd w:id="4"/>
      <w:r w:rsidRPr="00CD1400">
        <w:t> </w:t>
      </w:r>
    </w:p>
    <w:p w:rsidR="00E718F1" w:rsidP="00E718F1" w:rsidRDefault="00E718F1" w14:paraId="5DD82388" w14:textId="77777777">
      <w:pPr>
        <w:pStyle w:val="Normaltext"/>
      </w:pPr>
      <w:r>
        <w:t>These questions will be asked in each public consultation to provide an understanding of the recipients’ demographics, the quality of the document and to gather generic feedback. Questions marked with an asterisk are mandatory.</w:t>
      </w:r>
      <w:r>
        <w:rPr>
          <w:lang w:val="en-US"/>
        </w:rPr>
        <w:t> </w:t>
      </w:r>
    </w:p>
    <w:p w:rsidR="00E718F1" w:rsidP="00E718F1" w:rsidRDefault="00E718F1" w14:paraId="47D80F3E" w14:textId="77777777">
      <w:pPr>
        <w:pStyle w:val="Normaltext"/>
        <w:rPr>
          <w:lang w:val="en-US"/>
        </w:rPr>
      </w:pPr>
    </w:p>
    <w:p w:rsidRPr="00D10882" w:rsidR="00E718F1" w:rsidP="00D10882" w:rsidRDefault="00E718F1" w14:paraId="46CD9A82" w14:textId="2D1898B9">
      <w:pPr>
        <w:pStyle w:val="Heading3"/>
      </w:pPr>
      <w:bookmarkStart w:name="_Toc183466465" w:id="5"/>
      <w:r w:rsidRPr="00D10882">
        <w:t>Demography</w:t>
      </w:r>
      <w:bookmarkEnd w:id="5"/>
      <w:r w:rsidRPr="00D10882">
        <w:t> </w:t>
      </w:r>
    </w:p>
    <w:p w:rsidR="00E718F1" w:rsidP="00E718F1" w:rsidRDefault="00E718F1" w14:paraId="58AD5706" w14:textId="7395D370">
      <w:pPr>
        <w:pStyle w:val="Normaltext"/>
      </w:pPr>
      <w:r w:rsidRPr="22CD2984">
        <w:rPr>
          <w:b/>
          <w:bCs/>
        </w:rPr>
        <w:t>Country</w:t>
      </w:r>
      <w:r>
        <w:t>* [-List of countries-, EEA (Iceland, Liechtenstein and Norway, Europe non-EEA,European Organisation (European Commission, EMA, etc.), International Organisation (UN, WHO, etc.), Other]</w:t>
      </w:r>
      <w:r w:rsidRPr="22CD2984">
        <w:rPr>
          <w:highlight w:val="yellow"/>
        </w:rPr>
        <w:t> </w:t>
      </w:r>
      <w:r w:rsidRPr="22CD2984" w:rsidR="74FEDB0D">
        <w:rPr>
          <w:highlight w:val="yellow"/>
        </w:rPr>
        <w:t xml:space="preserve"> Netherlands</w:t>
      </w:r>
    </w:p>
    <w:p w:rsidR="00E718F1" w:rsidP="00E718F1" w:rsidRDefault="00E718F1" w14:paraId="0CF06D4E" w14:textId="44D0A029">
      <w:pPr>
        <w:pStyle w:val="Normaltext"/>
        <w:rPr>
          <w:lang w:val="en-US"/>
        </w:rPr>
      </w:pPr>
      <w:r w:rsidRPr="502BC0B2" w:rsidR="00E718F1">
        <w:rPr>
          <w:b w:val="1"/>
          <w:bCs w:val="1"/>
        </w:rPr>
        <w:t>Type of the responder</w:t>
      </w:r>
      <w:r w:rsidR="00E718F1">
        <w:rPr/>
        <w:t>*</w:t>
      </w:r>
      <w:r w:rsidR="00E718F1">
        <w:rPr/>
        <w:t xml:space="preserve"> </w:t>
      </w:r>
      <w:r w:rsidR="00E718F1">
        <w:rPr/>
        <w:t>[</w:t>
      </w:r>
      <w:bookmarkStart w:name="OLE_LINK1" w:id="6"/>
      <w:r w:rsidRPr="502BC0B2" w:rsidR="00E718F1">
        <w:rPr>
          <w:lang w:val="en-US"/>
        </w:rPr>
        <w:t>P</w:t>
      </w:r>
      <w:r w:rsidRPr="502BC0B2" w:rsidR="00E718F1">
        <w:rPr>
          <w:lang w:val="en-US"/>
        </w:rPr>
        <w:t xml:space="preserve">ublic </w:t>
      </w:r>
      <w:r w:rsidRPr="502BC0B2" w:rsidR="00E718F1">
        <w:rPr>
          <w:lang w:val="en-US"/>
        </w:rPr>
        <w:t>organisation</w:t>
      </w:r>
      <w:bookmarkEnd w:id="6"/>
      <w:r w:rsidRPr="502BC0B2" w:rsidR="00E718F1">
        <w:rPr>
          <w:lang w:val="en-US"/>
        </w:rPr>
        <w:t>,</w:t>
      </w:r>
      <w:r w:rsidRPr="502BC0B2" w:rsidR="00E718F1">
        <w:rPr>
          <w:lang w:val="en-US"/>
        </w:rPr>
        <w:t xml:space="preserve"> </w:t>
      </w:r>
      <w:bookmarkStart w:name="OLE_LINK2" w:id="7"/>
      <w:r w:rsidRPr="502BC0B2" w:rsidR="00E718F1">
        <w:rPr>
          <w:lang w:val="en-US"/>
        </w:rPr>
        <w:t xml:space="preserve">Private </w:t>
      </w:r>
      <w:r w:rsidRPr="502BC0B2" w:rsidR="00E718F1">
        <w:rPr>
          <w:lang w:val="en-US"/>
        </w:rPr>
        <w:t>organisation</w:t>
      </w:r>
      <w:bookmarkEnd w:id="7"/>
      <w:r w:rsidRPr="502BC0B2" w:rsidR="00E718F1">
        <w:rPr>
          <w:lang w:val="en-US"/>
        </w:rPr>
        <w:t xml:space="preserve">, </w:t>
      </w:r>
      <w:bookmarkStart w:name="OLE_LINK3" w:id="8"/>
      <w:r w:rsidRPr="502BC0B2" w:rsidR="00E718F1">
        <w:rPr>
          <w:lang w:val="en-US"/>
        </w:rPr>
        <w:t>Non-governmental</w:t>
      </w:r>
      <w:r w:rsidRPr="502BC0B2" w:rsidR="00E718F1">
        <w:rPr>
          <w:lang w:val="en-US"/>
        </w:rPr>
        <w:t xml:space="preserve"> </w:t>
      </w:r>
      <w:r w:rsidRPr="502BC0B2" w:rsidR="00E718F1">
        <w:rPr>
          <w:lang w:val="en-US"/>
        </w:rPr>
        <w:t>organisation</w:t>
      </w:r>
      <w:r w:rsidRPr="502BC0B2" w:rsidR="00E718F1">
        <w:rPr>
          <w:lang w:val="en-US"/>
        </w:rPr>
        <w:t xml:space="preserve"> (NGO)</w:t>
      </w:r>
      <w:bookmarkEnd w:id="8"/>
      <w:r w:rsidRPr="502BC0B2" w:rsidR="00E718F1">
        <w:rPr>
          <w:lang w:val="en-US"/>
        </w:rPr>
        <w:t xml:space="preserve">, </w:t>
      </w:r>
      <w:bookmarkStart w:name="OLE_LINK4" w:id="9"/>
      <w:r w:rsidRPr="502BC0B2" w:rsidR="00E718F1">
        <w:rPr>
          <w:lang w:val="en-US"/>
        </w:rPr>
        <w:t>Academic or research institution</w:t>
      </w:r>
      <w:bookmarkEnd w:id="9"/>
      <w:r w:rsidRPr="502BC0B2" w:rsidR="00E718F1">
        <w:rPr>
          <w:lang w:val="en-US"/>
        </w:rPr>
        <w:t>, Interest group, Individual expert or professional, Patient representative, Individual c</w:t>
      </w:r>
      <w:bookmarkStart w:name="OLE_LINK6" w:id="10"/>
      <w:r w:rsidRPr="502BC0B2" w:rsidR="00E718F1">
        <w:rPr>
          <w:lang w:val="en-US"/>
        </w:rPr>
        <w:t>itizen</w:t>
      </w:r>
      <w:bookmarkEnd w:id="10"/>
      <w:r w:rsidRPr="502BC0B2" w:rsidR="00E718F1">
        <w:rPr>
          <w:lang w:val="en-US"/>
        </w:rPr>
        <w:t xml:space="preserve">, </w:t>
      </w:r>
      <w:r w:rsidRPr="502BC0B2" w:rsidR="00E718F1">
        <w:rPr>
          <w:highlight w:val="yellow"/>
          <w:lang w:val="en-US"/>
        </w:rPr>
        <w:t>Other]</w:t>
      </w:r>
      <w:r w:rsidRPr="502BC0B2" w:rsidR="518DBAC8">
        <w:rPr>
          <w:highlight w:val="yellow"/>
          <w:lang w:val="en-US"/>
        </w:rPr>
        <w:t>: Research infrastructure</w:t>
      </w:r>
    </w:p>
    <w:p w:rsidR="00E718F1" w:rsidP="00E718F1" w:rsidRDefault="00E718F1" w14:paraId="7E9E00EE" w14:textId="77777777">
      <w:pPr>
        <w:pStyle w:val="Normaltext"/>
        <w:rPr>
          <w:lang w:val="en-US"/>
        </w:rPr>
      </w:pPr>
      <w:r>
        <w:rPr>
          <w:b/>
          <w:bCs/>
          <w:lang w:val="en-US"/>
        </w:rPr>
        <w:t xml:space="preserve">Are you responding on behalf of several </w:t>
      </w:r>
      <w:proofErr w:type="spellStart"/>
      <w:r>
        <w:rPr>
          <w:b/>
          <w:bCs/>
          <w:lang w:val="en-US"/>
        </w:rPr>
        <w:t>organisations</w:t>
      </w:r>
      <w:proofErr w:type="spellEnd"/>
      <w:r>
        <w:rPr>
          <w:b/>
          <w:bCs/>
          <w:lang w:val="en-US"/>
        </w:rPr>
        <w:t>?</w:t>
      </w:r>
      <w:r>
        <w:rPr>
          <w:lang w:val="en-US"/>
        </w:rPr>
        <w:t>* Yes/No</w:t>
      </w:r>
    </w:p>
    <w:p w:rsidR="00E718F1" w:rsidP="00E718F1" w:rsidRDefault="00E718F1" w14:paraId="0E96A220" w14:textId="77777777">
      <w:pPr>
        <w:pStyle w:val="Normaltext"/>
        <w:rPr>
          <w:lang w:val="en-US"/>
        </w:rPr>
      </w:pPr>
      <w:r>
        <w:rPr>
          <w:b/>
          <w:bCs/>
          <w:i/>
          <w:iCs/>
          <w:lang w:val="en-US"/>
        </w:rPr>
        <w:t>If yes:</w:t>
      </w:r>
      <w:r>
        <w:rPr>
          <w:lang w:val="en-US"/>
        </w:rPr>
        <w:t xml:space="preserve"> On behalf of how many </w:t>
      </w:r>
      <w:proofErr w:type="spellStart"/>
      <w:r>
        <w:rPr>
          <w:lang w:val="en-US"/>
        </w:rPr>
        <w:t>organisations</w:t>
      </w:r>
      <w:proofErr w:type="spellEnd"/>
      <w:r>
        <w:rPr>
          <w:lang w:val="en-US"/>
        </w:rPr>
        <w:t>?</w:t>
      </w:r>
    </w:p>
    <w:p w:rsidR="00E718F1" w:rsidP="502BC0B2" w:rsidRDefault="00E718F1" w14:paraId="43D65C3F" w14:textId="29C9DA41">
      <w:pPr>
        <w:pStyle w:val="Normaltext"/>
        <w:rPr>
          <w:lang w:val="en-US"/>
        </w:rPr>
      </w:pPr>
      <w:r w:rsidRPr="502BC0B2" w:rsidR="00E718F1">
        <w:rPr>
          <w:b w:val="1"/>
          <w:bCs w:val="1"/>
        </w:rPr>
        <w:t>Sector</w:t>
      </w:r>
      <w:r w:rsidR="00E718F1">
        <w:rPr/>
        <w:t>* [</w:t>
      </w:r>
      <w:bookmarkStart w:name="OLE_LINK10" w:id="11"/>
      <w:r w:rsidR="00E718F1">
        <w:rPr/>
        <w:t>Health care provider</w:t>
      </w:r>
      <w:bookmarkEnd w:id="11"/>
      <w:r w:rsidR="00E718F1">
        <w:rPr/>
        <w:t xml:space="preserve">, </w:t>
      </w:r>
      <w:bookmarkStart w:name="OLE_LINK8" w:id="12"/>
      <w:r w:rsidR="00E718F1">
        <w:rPr/>
        <w:t>Health care administration</w:t>
      </w:r>
      <w:bookmarkEnd w:id="12"/>
      <w:r w:rsidR="00E718F1">
        <w:rPr/>
        <w:t xml:space="preserve">, </w:t>
      </w:r>
      <w:bookmarkStart w:name="OLE_LINK9" w:id="13"/>
      <w:r w:rsidRPr="502BC0B2" w:rsidR="00E718F1">
        <w:rPr>
          <w:lang w:val="en-US"/>
        </w:rPr>
        <w:t>Government/public administration</w:t>
      </w:r>
      <w:bookmarkEnd w:id="13"/>
      <w:r w:rsidRPr="502BC0B2" w:rsidR="00E718F1">
        <w:rPr>
          <w:lang w:val="en-US"/>
        </w:rPr>
        <w:t xml:space="preserve">, </w:t>
      </w:r>
      <w:bookmarkStart w:name="OLE_LINK18" w:id="14"/>
      <w:r w:rsidRPr="502BC0B2" w:rsidR="00E718F1">
        <w:rPr>
          <w:lang w:val="en-US"/>
        </w:rPr>
        <w:t>Research and development</w:t>
      </w:r>
      <w:bookmarkEnd w:id="14"/>
      <w:r w:rsidRPr="502BC0B2" w:rsidR="00E718F1">
        <w:rPr>
          <w:lang w:val="en-US"/>
        </w:rPr>
        <w:t xml:space="preserve">, </w:t>
      </w:r>
      <w:bookmarkStart w:name="OLE_LINK15" w:id="15"/>
      <w:r w:rsidRPr="502BC0B2" w:rsidR="00E718F1">
        <w:rPr>
          <w:lang w:val="en-US"/>
        </w:rPr>
        <w:t>Manufacturer of medical devices</w:t>
      </w:r>
      <w:bookmarkEnd w:id="15"/>
      <w:r w:rsidRPr="502BC0B2" w:rsidR="00E718F1">
        <w:rPr>
          <w:lang w:val="en-US"/>
        </w:rPr>
        <w:t xml:space="preserve">, </w:t>
      </w:r>
      <w:bookmarkStart w:name="OLE_LINK17" w:id="16"/>
      <w:r w:rsidRPr="502BC0B2" w:rsidR="00E718F1">
        <w:rPr>
          <w:lang w:val="en-US"/>
        </w:rPr>
        <w:t>Pharmaceutical</w:t>
      </w:r>
      <w:r w:rsidRPr="502BC0B2" w:rsidR="00E718F1">
        <w:rPr>
          <w:lang w:val="en-US"/>
        </w:rPr>
        <w:t xml:space="preserve"> industry</w:t>
      </w:r>
      <w:bookmarkEnd w:id="16"/>
      <w:r w:rsidRPr="502BC0B2" w:rsidR="00E718F1">
        <w:rPr>
          <w:lang w:val="en-US"/>
        </w:rPr>
        <w:t xml:space="preserve">, </w:t>
      </w:r>
      <w:bookmarkStart w:name="OLE_LINK11" w:id="17"/>
      <w:r w:rsidRPr="502BC0B2" w:rsidR="00E718F1">
        <w:rPr>
          <w:lang w:val="en-US"/>
        </w:rPr>
        <w:t>Education and academia</w:t>
      </w:r>
      <w:bookmarkEnd w:id="17"/>
      <w:r w:rsidRPr="502BC0B2" w:rsidR="00E718F1">
        <w:rPr>
          <w:lang w:val="en-US"/>
        </w:rPr>
        <w:t xml:space="preserve">, </w:t>
      </w:r>
      <w:bookmarkStart w:name="OLE_LINK13" w:id="18"/>
      <w:r w:rsidRPr="502BC0B2" w:rsidR="00E718F1">
        <w:rPr>
          <w:lang w:val="en-US"/>
        </w:rPr>
        <w:t>Information technology</w:t>
      </w:r>
      <w:bookmarkEnd w:id="18"/>
      <w:r w:rsidRPr="502BC0B2" w:rsidR="00E718F1">
        <w:rPr>
          <w:lang w:val="en-US"/>
        </w:rPr>
        <w:t xml:space="preserve">, </w:t>
      </w:r>
      <w:bookmarkStart w:name="OLE_LINK7" w:id="19"/>
      <w:r w:rsidRPr="502BC0B2" w:rsidR="00E718F1">
        <w:rPr>
          <w:lang w:val="en-US"/>
        </w:rPr>
        <w:t>Data management/processing</w:t>
      </w:r>
      <w:bookmarkEnd w:id="19"/>
      <w:r w:rsidRPr="502BC0B2" w:rsidR="00E718F1">
        <w:rPr>
          <w:lang w:val="en-US"/>
        </w:rPr>
        <w:t xml:space="preserve">, </w:t>
      </w:r>
      <w:bookmarkStart w:name="OLE_LINK16" w:id="20"/>
      <w:r w:rsidRPr="502BC0B2" w:rsidR="00E718F1">
        <w:rPr>
          <w:lang w:val="en-US"/>
        </w:rPr>
        <w:t>Patient advocacy</w:t>
      </w:r>
      <w:bookmarkEnd w:id="20"/>
      <w:r w:rsidRPr="502BC0B2" w:rsidR="00E718F1">
        <w:rPr>
          <w:lang w:val="en-US"/>
        </w:rPr>
        <w:t xml:space="preserve">, </w:t>
      </w:r>
      <w:bookmarkStart w:name="OLE_LINK14" w:id="21"/>
      <w:r w:rsidRPr="502BC0B2" w:rsidR="00E718F1">
        <w:rPr>
          <w:lang w:val="en-US"/>
        </w:rPr>
        <w:t>Legal and compliance</w:t>
      </w:r>
      <w:bookmarkEnd w:id="21"/>
      <w:r w:rsidRPr="502BC0B2" w:rsidR="00E718F1">
        <w:rPr>
          <w:lang w:val="en-US"/>
        </w:rPr>
        <w:t xml:space="preserve">, </w:t>
      </w:r>
      <w:bookmarkStart w:name="OLE_LINK12" w:id="22"/>
      <w:r w:rsidRPr="502BC0B2" w:rsidR="00E718F1">
        <w:rPr>
          <w:lang w:val="en-US"/>
        </w:rPr>
        <w:t xml:space="preserve">Information &amp; </w:t>
      </w:r>
      <w:bookmarkEnd w:id="22"/>
      <w:r w:rsidRPr="502BC0B2" w:rsidR="00E718F1">
        <w:rPr>
          <w:lang w:val="en-US"/>
        </w:rPr>
        <w:t>media,</w:t>
      </w:r>
      <w:r w:rsidRPr="502BC0B2" w:rsidR="607703BD">
        <w:rPr>
          <w:highlight w:val="yellow"/>
          <w:lang w:val="en-US"/>
        </w:rPr>
        <w:t xml:space="preserve"> Other]: Research infrastructure</w:t>
      </w:r>
    </w:p>
    <w:p w:rsidR="00E718F1" w:rsidP="00E718F1" w:rsidRDefault="00E718F1" w14:paraId="119DC6B0" w14:textId="77777777">
      <w:pPr>
        <w:pStyle w:val="Normaltext"/>
      </w:pPr>
      <w:r w:rsidRPr="633F1843">
        <w:rPr>
          <w:b/>
          <w:bCs/>
        </w:rPr>
        <w:t>Organisation size</w:t>
      </w:r>
      <w:r>
        <w:t>* [</w:t>
      </w:r>
      <w:r w:rsidRPr="633F1843">
        <w:rPr>
          <w:lang w:val="en-US"/>
        </w:rPr>
        <w:t>Micro (1</w:t>
      </w:r>
      <w:r>
        <w:t>–</w:t>
      </w:r>
      <w:r w:rsidRPr="633F1843">
        <w:rPr>
          <w:lang w:val="en-US"/>
        </w:rPr>
        <w:t xml:space="preserve">9 employees), </w:t>
      </w:r>
      <w:r w:rsidRPr="633F1843">
        <w:rPr>
          <w:highlight w:val="yellow"/>
          <w:lang w:val="en-US"/>
        </w:rPr>
        <w:t>Small to medium enterprise (10</w:t>
      </w:r>
      <w:r w:rsidRPr="633F1843">
        <w:rPr>
          <w:highlight w:val="yellow"/>
        </w:rPr>
        <w:t>–</w:t>
      </w:r>
      <w:r w:rsidRPr="633F1843">
        <w:rPr>
          <w:highlight w:val="yellow"/>
          <w:lang w:val="en-US"/>
        </w:rPr>
        <w:t>249 employees),</w:t>
      </w:r>
      <w:r w:rsidRPr="633F1843">
        <w:rPr>
          <w:lang w:val="en-US"/>
        </w:rPr>
        <w:t xml:space="preserve"> Large enterprise (250+ employees), Not applicable/Individual citizen</w:t>
      </w:r>
      <w:r>
        <w:t> </w:t>
      </w:r>
    </w:p>
    <w:p w:rsidR="00E718F1" w:rsidP="00E718F1" w:rsidRDefault="00E718F1" w14:paraId="6CDC13B1" w14:textId="46DA5EA3">
      <w:pPr>
        <w:pStyle w:val="Normaltext"/>
      </w:pPr>
      <w:r w:rsidRPr="502BC0B2" w:rsidR="00E718F1">
        <w:rPr>
          <w:b w:val="1"/>
          <w:bCs w:val="1"/>
        </w:rPr>
        <w:t xml:space="preserve">Professional role/function </w:t>
      </w:r>
      <w:r w:rsidR="00E718F1">
        <w:rPr/>
        <w:t>[open text field]</w:t>
      </w:r>
      <w:r w:rsidRPr="502BC0B2" w:rsidR="00E718F1">
        <w:rPr>
          <w:lang w:val="en-US"/>
        </w:rPr>
        <w:t> </w:t>
      </w:r>
      <w:r w:rsidRPr="502BC0B2" w:rsidR="60AFCF10">
        <w:rPr>
          <w:noProof w:val="0"/>
          <w:lang w:val="en-US"/>
        </w:rPr>
        <w:t xml:space="preserve"> </w:t>
      </w:r>
      <w:r w:rsidRPr="502BC0B2" w:rsidR="60AFCF10">
        <w:rPr>
          <w:noProof w:val="0"/>
          <w:highlight w:val="yellow"/>
          <w:lang w:val="en-US"/>
        </w:rPr>
        <w:t>Program manager</w:t>
      </w:r>
    </w:p>
    <w:bookmarkEnd w:id="2"/>
    <w:p w:rsidR="00E718F1" w:rsidP="00E718F1" w:rsidRDefault="00E718F1" w14:paraId="51EC71A0" w14:textId="77777777">
      <w:pPr>
        <w:pStyle w:val="Normaltext"/>
        <w:rPr>
          <w:lang w:val="en-US"/>
        </w:rPr>
      </w:pPr>
    </w:p>
    <w:p w:rsidRPr="00D10882" w:rsidR="00E718F1" w:rsidP="00D10882" w:rsidRDefault="00E718F1" w14:paraId="76CFD86B" w14:textId="077A23FA">
      <w:pPr>
        <w:pStyle w:val="Heading3"/>
      </w:pPr>
      <w:bookmarkStart w:name="_Toc183466466" w:id="23"/>
      <w:r w:rsidRPr="00D10882">
        <w:t>Quality</w:t>
      </w:r>
      <w:bookmarkEnd w:id="23"/>
      <w:r w:rsidRPr="00D10882">
        <w:t> </w:t>
      </w:r>
    </w:p>
    <w:p w:rsidR="00E718F1" w:rsidP="263800D0" w:rsidRDefault="00E718F1" w14:paraId="7693C1E0" w14:textId="5F51DFB0">
      <w:pPr>
        <w:pStyle w:val="Normaltext"/>
        <w:rPr>
          <w:lang w:val="en-US"/>
        </w:rPr>
      </w:pPr>
      <w:bookmarkStart w:name="OLE_LINK25" w:id="24"/>
      <w:r w:rsidRPr="263800D0">
        <w:rPr>
          <w:b/>
          <w:bCs/>
        </w:rPr>
        <w:t>Is the document easy to understand?</w:t>
      </w:r>
      <w:r>
        <w:t>* [</w:t>
      </w:r>
      <w:bookmarkStart w:name="OLE_LINK24" w:id="25"/>
      <w:r>
        <w:t>Rate 1 (Not clear nor easy to understand) – 4 (Very clear and easy to understand)</w:t>
      </w:r>
      <w:bookmarkEnd w:id="25"/>
      <w:r>
        <w:t>]</w:t>
      </w:r>
      <w:r w:rsidRPr="263800D0">
        <w:rPr>
          <w:lang w:val="en-US"/>
        </w:rPr>
        <w:t> </w:t>
      </w:r>
    </w:p>
    <w:p w:rsidR="669D14C5" w:rsidP="263800D0" w:rsidRDefault="669D14C5" w14:paraId="18CF9F96" w14:textId="0DD19703">
      <w:pPr>
        <w:pStyle w:val="Normaltext"/>
        <w:rPr>
          <w:highlight w:val="yellow"/>
          <w:lang w:val="en-US"/>
        </w:rPr>
      </w:pPr>
      <w:r w:rsidRPr="263800D0">
        <w:rPr>
          <w:highlight w:val="yellow"/>
          <w:lang w:val="en-US"/>
        </w:rPr>
        <w:t>4</w:t>
      </w:r>
    </w:p>
    <w:p w:rsidR="263800D0" w:rsidP="263800D0" w:rsidRDefault="263800D0" w14:paraId="7A26D848" w14:textId="3638F5E8">
      <w:pPr>
        <w:pStyle w:val="Normaltext"/>
        <w:rPr>
          <w:lang w:val="en-US"/>
        </w:rPr>
      </w:pPr>
    </w:p>
    <w:p w:rsidR="00E718F1" w:rsidP="00E718F1" w:rsidRDefault="00E718F1" w14:paraId="28106246" w14:textId="77777777">
      <w:pPr>
        <w:pStyle w:val="Normaltext"/>
        <w:rPr>
          <w:lang w:val="en-US"/>
        </w:rPr>
      </w:pPr>
      <w:bookmarkStart w:name="OLE_LINK26" w:id="26"/>
      <w:bookmarkEnd w:id="24"/>
      <w:r w:rsidRPr="263800D0">
        <w:rPr>
          <w:b/>
          <w:bCs/>
        </w:rPr>
        <w:t>How well does the document address the key issues and challenges related to its subject matter?</w:t>
      </w:r>
      <w:r>
        <w:t>* [Rate 1 (Not well) – 4 (Very well)]</w:t>
      </w:r>
      <w:r w:rsidRPr="263800D0">
        <w:rPr>
          <w:lang w:val="en-US"/>
        </w:rPr>
        <w:t> </w:t>
      </w:r>
    </w:p>
    <w:p w:rsidR="1C539C2D" w:rsidP="263800D0" w:rsidRDefault="1C539C2D" w14:paraId="329F3F90" w14:textId="4324ECDD">
      <w:pPr>
        <w:pStyle w:val="Normaltext"/>
        <w:rPr>
          <w:highlight w:val="yellow"/>
          <w:lang w:val="en-US"/>
        </w:rPr>
      </w:pPr>
      <w:r w:rsidRPr="633F1843">
        <w:rPr>
          <w:highlight w:val="yellow"/>
          <w:lang w:val="en-US"/>
        </w:rPr>
        <w:t>3</w:t>
      </w:r>
    </w:p>
    <w:p w:rsidR="00E718F1" w:rsidP="00E718F1" w:rsidRDefault="00E718F1" w14:paraId="1796E150" w14:textId="77777777">
      <w:pPr>
        <w:pStyle w:val="Normaltext"/>
        <w:rPr>
          <w:lang w:val="en-US"/>
        </w:rPr>
      </w:pPr>
      <w:bookmarkStart w:name="OLE_LINK27" w:id="27"/>
      <w:bookmarkEnd w:id="26"/>
      <w:r>
        <w:rPr>
          <w:b/>
          <w:bCs/>
        </w:rPr>
        <w:t>How feasible do you find the guidelines or technical specifications presented in the document?</w:t>
      </w:r>
      <w:r>
        <w:t>* [Rate 1 (Not feasible at all) – 4 (Very feasible)]</w:t>
      </w:r>
      <w:r>
        <w:rPr>
          <w:lang w:val="en-US"/>
        </w:rPr>
        <w:t> </w:t>
      </w:r>
    </w:p>
    <w:bookmarkEnd w:id="27"/>
    <w:p w:rsidR="00E718F1" w:rsidP="263800D0" w:rsidRDefault="5CEA964F" w14:paraId="124E714A" w14:textId="6FF4B1DB">
      <w:pPr>
        <w:pStyle w:val="Normaltext"/>
        <w:rPr>
          <w:highlight w:val="yellow"/>
          <w:lang w:val="en-US"/>
        </w:rPr>
      </w:pPr>
      <w:r w:rsidRPr="633F1843">
        <w:rPr>
          <w:highlight w:val="yellow"/>
          <w:lang w:val="en-US"/>
        </w:rPr>
        <w:t>4</w:t>
      </w:r>
    </w:p>
    <w:p w:rsidRPr="00696908" w:rsidR="00E718F1" w:rsidP="00696908" w:rsidRDefault="00E718F1" w14:paraId="665CD256" w14:textId="2ED68A42">
      <w:pPr>
        <w:pStyle w:val="Heading3"/>
      </w:pPr>
      <w:bookmarkStart w:name="_Toc183466467" w:id="28"/>
      <w:r w:rsidRPr="00696908">
        <w:t>Generic feedback</w:t>
      </w:r>
      <w:bookmarkEnd w:id="28"/>
      <w:r w:rsidRPr="00696908">
        <w:t> </w:t>
      </w:r>
    </w:p>
    <w:p w:rsidR="00E718F1" w:rsidP="00E718F1" w:rsidRDefault="00E718F1" w14:paraId="11FE1EC3" w14:textId="054727D9">
      <w:pPr>
        <w:pStyle w:val="Normaltext"/>
        <w:rPr>
          <w:lang w:val="en-US"/>
        </w:rPr>
      </w:pPr>
      <w:r w:rsidRPr="25792EDA" w:rsidR="00E718F1">
        <w:rPr>
          <w:b w:val="1"/>
          <w:bCs w:val="1"/>
        </w:rPr>
        <w:t>Do you have any suggestions for improving the document? Are there any additional topics or areas that should be covered?</w:t>
      </w:r>
      <w:r w:rsidR="00E718F1">
        <w:rPr/>
        <w:t xml:space="preserve"> [Please provide feedback and ideas for enhancing the document] [max. </w:t>
      </w:r>
      <w:r w:rsidR="00696908">
        <w:rPr/>
        <w:t>5000</w:t>
      </w:r>
      <w:r w:rsidR="00E718F1">
        <w:rPr/>
        <w:t xml:space="preserve"> characters]</w:t>
      </w:r>
      <w:r w:rsidRPr="25792EDA" w:rsidR="00E718F1">
        <w:rPr>
          <w:lang w:val="en-US"/>
        </w:rPr>
        <w:t> </w:t>
      </w:r>
    </w:p>
    <w:p w:rsidR="2B3038A8" w:rsidP="633F1843" w:rsidRDefault="2B3038A8" w14:paraId="45ED07B4" w14:textId="166A9630">
      <w:pPr>
        <w:pStyle w:val="Normaltext"/>
        <w:rPr>
          <w:highlight w:val="yellow"/>
        </w:rPr>
      </w:pPr>
      <w:r w:rsidRPr="343C47B7" w:rsidR="351BA7E4">
        <w:rPr>
          <w:highlight w:val="yellow"/>
        </w:rPr>
        <w:t xml:space="preserve">The guideline has </w:t>
      </w:r>
      <w:r w:rsidRPr="343C47B7" w:rsidR="351BA7E4">
        <w:rPr>
          <w:highlight w:val="yellow"/>
        </w:rPr>
        <w:t>a strong foundation</w:t>
      </w:r>
      <w:r w:rsidRPr="343C47B7" w:rsidR="351BA7E4">
        <w:rPr>
          <w:highlight w:val="yellow"/>
        </w:rPr>
        <w:t>: the CIP is viewed not only as a compliance tool, but as a public transparency and accountability infrastructure. The focus on accessibility, plain language, user testing, searchability, project results, and a national one-stop shop is also valuable.</w:t>
      </w:r>
      <w:r w:rsidRPr="343C47B7" w:rsidR="351BA7E4">
        <w:rPr>
          <w:highlight w:val="yellow"/>
        </w:rPr>
        <w:t xml:space="preserve"> </w:t>
      </w:r>
      <w:r w:rsidRPr="343C47B7" w:rsidR="0DC97615">
        <w:rPr>
          <w:highlight w:val="yellow"/>
        </w:rPr>
        <w:t>T</w:t>
      </w:r>
      <w:r w:rsidRPr="343C47B7" w:rsidR="351BA7E4">
        <w:rPr>
          <w:highlight w:val="yellow"/>
        </w:rPr>
        <w:t xml:space="preserve">he guideline often </w:t>
      </w:r>
      <w:r w:rsidRPr="343C47B7" w:rsidR="351BA7E4">
        <w:rPr>
          <w:highlight w:val="yellow"/>
        </w:rPr>
        <w:t>states</w:t>
      </w:r>
      <w:r w:rsidRPr="343C47B7" w:rsidR="351BA7E4">
        <w:rPr>
          <w:highlight w:val="yellow"/>
        </w:rPr>
        <w:t xml:space="preserve"> the right </w:t>
      </w:r>
      <w:r w:rsidRPr="343C47B7" w:rsidR="351BA7E4">
        <w:rPr>
          <w:highlight w:val="yellow"/>
        </w:rPr>
        <w:t>principles,</w:t>
      </w:r>
      <w:r w:rsidRPr="343C47B7" w:rsidR="3353DA8A">
        <w:rPr>
          <w:highlight w:val="yellow"/>
        </w:rPr>
        <w:t xml:space="preserve"> however, it</w:t>
      </w:r>
      <w:r w:rsidRPr="343C47B7" w:rsidR="351BA7E4">
        <w:rPr>
          <w:highlight w:val="yellow"/>
        </w:rPr>
        <w:t xml:space="preserve"> does not</w:t>
      </w:r>
      <w:r w:rsidRPr="343C47B7" w:rsidR="0C17609D">
        <w:rPr>
          <w:highlight w:val="yellow"/>
        </w:rPr>
        <w:t xml:space="preserve"> </w:t>
      </w:r>
      <w:r w:rsidRPr="343C47B7" w:rsidR="351BA7E4">
        <w:rPr>
          <w:highlight w:val="yellow"/>
        </w:rPr>
        <w:t xml:space="preserve">always make it </w:t>
      </w:r>
      <w:r w:rsidRPr="343C47B7" w:rsidR="1E77E06D">
        <w:rPr>
          <w:highlight w:val="yellow"/>
        </w:rPr>
        <w:t xml:space="preserve">sufficiently </w:t>
      </w:r>
      <w:r w:rsidRPr="343C47B7" w:rsidR="351BA7E4">
        <w:rPr>
          <w:highlight w:val="yellow"/>
        </w:rPr>
        <w:t>concrete</w:t>
      </w:r>
      <w:r w:rsidRPr="343C47B7" w:rsidR="351BA7E4">
        <w:rPr>
          <w:highlight w:val="yellow"/>
        </w:rPr>
        <w:t xml:space="preserve"> how HDABs should implement them. </w:t>
      </w:r>
      <w:r w:rsidRPr="343C47B7" w:rsidR="351BA7E4">
        <w:rPr>
          <w:highlight w:val="yellow"/>
        </w:rPr>
        <w:t>In particular,</w:t>
      </w:r>
      <w:r w:rsidRPr="343C47B7" w:rsidR="1AC73A25">
        <w:rPr>
          <w:highlight w:val="yellow"/>
        </w:rPr>
        <w:t xml:space="preserve"> </w:t>
      </w:r>
      <w:r w:rsidRPr="343C47B7" w:rsidR="351BA7E4">
        <w:rPr>
          <w:highlight w:val="yellow"/>
        </w:rPr>
        <w:t>layered</w:t>
      </w:r>
      <w:r w:rsidRPr="343C47B7" w:rsidR="351BA7E4">
        <w:rPr>
          <w:highlight w:val="yellow"/>
        </w:rPr>
        <w:t xml:space="preserve"> information, representative user </w:t>
      </w:r>
      <w:r w:rsidRPr="343C47B7" w:rsidR="0115CAF8">
        <w:rPr>
          <w:highlight w:val="yellow"/>
        </w:rPr>
        <w:t>testing</w:t>
      </w:r>
      <w:r w:rsidRPr="343C47B7" w:rsidR="698BCEA3">
        <w:rPr>
          <w:highlight w:val="yellow"/>
        </w:rPr>
        <w:t>,</w:t>
      </w:r>
      <w:r w:rsidRPr="343C47B7" w:rsidR="698BCEA3">
        <w:rPr>
          <w:noProof w:val="0"/>
          <w:lang w:val="en-GB"/>
        </w:rPr>
        <w:t xml:space="preserve"> s</w:t>
      </w:r>
      <w:r w:rsidRPr="343C47B7" w:rsidR="698BCEA3">
        <w:rPr>
          <w:highlight w:val="yellow"/>
        </w:rPr>
        <w:t xml:space="preserve">afeguarding </w:t>
      </w:r>
      <w:r w:rsidRPr="343C47B7" w:rsidR="698BCEA3">
        <w:rPr>
          <w:highlight w:val="yellow"/>
        </w:rPr>
        <w:t>a</w:t>
      </w:r>
      <w:r w:rsidRPr="343C47B7" w:rsidR="68730F0D">
        <w:rPr>
          <w:highlight w:val="yellow"/>
        </w:rPr>
        <w:t>dequate response</w:t>
      </w:r>
      <w:r w:rsidRPr="343C47B7" w:rsidR="7F7AA663">
        <w:rPr>
          <w:highlight w:val="yellow"/>
        </w:rPr>
        <w:t>s</w:t>
      </w:r>
      <w:r w:rsidRPr="343C47B7" w:rsidR="351BA7E4">
        <w:rPr>
          <w:highlight w:val="yellow"/>
        </w:rPr>
        <w:t xml:space="preserve"> to</w:t>
      </w:r>
      <w:r w:rsidRPr="343C47B7" w:rsidR="63DCFE22">
        <w:rPr>
          <w:highlight w:val="yellow"/>
        </w:rPr>
        <w:t xml:space="preserve"> </w:t>
      </w:r>
      <w:r w:rsidRPr="343C47B7" w:rsidR="351BA7E4">
        <w:rPr>
          <w:highlight w:val="yellow"/>
        </w:rPr>
        <w:t>citizen</w:t>
      </w:r>
      <w:r w:rsidRPr="343C47B7" w:rsidR="7EC87203">
        <w:rPr>
          <w:highlight w:val="yellow"/>
        </w:rPr>
        <w:t xml:space="preserve">s reaching out </w:t>
      </w:r>
      <w:r w:rsidRPr="343C47B7" w:rsidR="7EC87203">
        <w:rPr>
          <w:highlight w:val="yellow"/>
        </w:rPr>
        <w:t>as a</w:t>
      </w:r>
      <w:r w:rsidRPr="343C47B7" w:rsidR="7EC87203">
        <w:rPr>
          <w:highlight w:val="yellow"/>
        </w:rPr>
        <w:t xml:space="preserve"> result of</w:t>
      </w:r>
      <w:r w:rsidRPr="343C47B7" w:rsidR="7EC87203">
        <w:rPr>
          <w:highlight w:val="yellow"/>
        </w:rPr>
        <w:t xml:space="preserve"> communicating contact information</w:t>
      </w:r>
      <w:r w:rsidRPr="343C47B7" w:rsidR="351BA7E4">
        <w:rPr>
          <w:highlight w:val="yellow"/>
        </w:rPr>
        <w:t>,</w:t>
      </w:r>
      <w:r w:rsidRPr="343C47B7" w:rsidR="351BA7E4">
        <w:rPr>
          <w:highlight w:val="yellow"/>
        </w:rPr>
        <w:t xml:space="preserve"> cross-border harmonisation, and honest communication</w:t>
      </w:r>
      <w:r w:rsidRPr="343C47B7" w:rsidR="0A378E80">
        <w:rPr>
          <w:highlight w:val="yellow"/>
        </w:rPr>
        <w:t xml:space="preserve"> </w:t>
      </w:r>
      <w:r w:rsidRPr="343C47B7" w:rsidR="351BA7E4">
        <w:rPr>
          <w:highlight w:val="yellow"/>
        </w:rPr>
        <w:t>about risks and limitations deserve refinement.</w:t>
      </w:r>
      <w:r w:rsidRPr="343C47B7" w:rsidR="1B3ABCD0">
        <w:rPr>
          <w:highlight w:val="yellow"/>
        </w:rPr>
        <w:t xml:space="preserve"> More </w:t>
      </w:r>
      <w:r w:rsidRPr="343C47B7" w:rsidR="1138C27F">
        <w:rPr>
          <w:highlight w:val="yellow"/>
        </w:rPr>
        <w:t>explanation</w:t>
      </w:r>
      <w:r w:rsidRPr="343C47B7" w:rsidR="1B3ABCD0">
        <w:rPr>
          <w:highlight w:val="yellow"/>
        </w:rPr>
        <w:t xml:space="preserve"> is given in </w:t>
      </w:r>
      <w:r w:rsidRPr="343C47B7" w:rsidR="1B3ABCD0">
        <w:rPr>
          <w:highlight w:val="yellow"/>
        </w:rPr>
        <w:t>the</w:t>
      </w:r>
      <w:r w:rsidRPr="343C47B7" w:rsidR="15947F2A">
        <w:rPr>
          <w:highlight w:val="yellow"/>
        </w:rPr>
        <w:t xml:space="preserve"> questions</w:t>
      </w:r>
      <w:r w:rsidRPr="343C47B7" w:rsidR="15947F2A">
        <w:rPr>
          <w:highlight w:val="yellow"/>
        </w:rPr>
        <w:t xml:space="preserve"> below. </w:t>
      </w:r>
    </w:p>
    <w:p w:rsidR="7B2E4B50" w:rsidP="62701C4C" w:rsidRDefault="7B2E4B50" w14:paraId="7F09D482" w14:textId="00B2E8EC">
      <w:pPr>
        <w:pStyle w:val="Normaltext"/>
        <w:jc w:val="left"/>
        <w:rPr>
          <w:rFonts w:ascii="Arial" w:hAnsi="Arial" w:eastAsia="Arial" w:cs="Arial"/>
          <w:highlight w:val="yellow"/>
        </w:rPr>
      </w:pPr>
      <w:r w:rsidRPr="62701C4C" w:rsidR="7B2E4B50">
        <w:rPr>
          <w:highlight w:val="yellow"/>
        </w:rPr>
        <w:t xml:space="preserve">We </w:t>
      </w:r>
      <w:r w:rsidRPr="62701C4C" w:rsidR="7B2E4B50">
        <w:rPr>
          <w:highlight w:val="yellow"/>
        </w:rPr>
        <w:t>observe</w:t>
      </w:r>
      <w:r w:rsidRPr="62701C4C" w:rsidR="7B2E4B50">
        <w:rPr>
          <w:highlight w:val="yellow"/>
        </w:rPr>
        <w:t xml:space="preserve"> that the connections and alignment between the different guidelines are not sufficiently clear. Greater consistency and cross-referencing between the guidelines would improve coherence, reduce the risk of conflicting interpretations, and </w:t>
      </w:r>
      <w:r w:rsidRPr="62701C4C" w:rsidR="7B2E4B50">
        <w:rPr>
          <w:highlight w:val="yellow"/>
        </w:rPr>
        <w:t>facilitate</w:t>
      </w:r>
      <w:r w:rsidRPr="62701C4C" w:rsidR="7B2E4B50">
        <w:rPr>
          <w:highlight w:val="yellow"/>
        </w:rPr>
        <w:t xml:space="preserve"> more effective implementation. </w:t>
      </w:r>
    </w:p>
    <w:p w:rsidR="7B2E4B50" w:rsidP="62701C4C" w:rsidRDefault="7B2E4B50" w14:paraId="24D08EDC" w14:textId="12DC843B">
      <w:pPr>
        <w:pStyle w:val="Normaltext"/>
        <w:jc w:val="left"/>
        <w:rPr>
          <w:rFonts w:ascii="Arial" w:hAnsi="Arial" w:eastAsia="Arial" w:cs="Arial"/>
          <w:highlight w:val="yellow"/>
        </w:rPr>
      </w:pPr>
      <w:r w:rsidRPr="62701C4C" w:rsidR="7B2E4B50">
        <w:rPr>
          <w:highlight w:val="yellow"/>
        </w:rPr>
        <w:t xml:space="preserve">We </w:t>
      </w:r>
      <w:r w:rsidRPr="62701C4C" w:rsidR="7B2E4B50">
        <w:rPr>
          <w:highlight w:val="yellow"/>
        </w:rPr>
        <w:t>observe</w:t>
      </w:r>
      <w:r w:rsidRPr="62701C4C" w:rsidR="7B2E4B50">
        <w:rPr>
          <w:highlight w:val="yellow"/>
        </w:rPr>
        <w:t xml:space="preserve"> that the guidelines have </w:t>
      </w:r>
      <w:r w:rsidRPr="62701C4C" w:rsidR="7B2E4B50">
        <w:rPr>
          <w:highlight w:val="yellow"/>
        </w:rPr>
        <w:t>largely been</w:t>
      </w:r>
      <w:r w:rsidRPr="62701C4C" w:rsidR="7B2E4B50">
        <w:rPr>
          <w:highlight w:val="yellow"/>
        </w:rPr>
        <w:t xml:space="preserve"> developed and described as separate documents by different authors (which is understandable), but therefore there is limited visibility of how they relate to one another within the broader process</w:t>
      </w:r>
      <w:r w:rsidRPr="62701C4C" w:rsidR="7B2E4B50">
        <w:rPr>
          <w:highlight w:val="yellow"/>
        </w:rPr>
        <w:t xml:space="preserve">. </w:t>
      </w:r>
      <w:r w:rsidRPr="62701C4C" w:rsidR="7B2E4B50">
        <w:rPr>
          <w:highlight w:val="yellow"/>
        </w:rPr>
        <w:t xml:space="preserve">Greater horizontal alignment across the guidelines is needed to support a clear and coherent data journey. This would help stakeholders understand how the different components fit together, ensure consistency across the </w:t>
      </w:r>
      <w:r w:rsidRPr="62701C4C" w:rsidR="7B2E4B50">
        <w:rPr>
          <w:rFonts w:ascii="Arial" w:hAnsi="Arial" w:eastAsia="Arial" w:cs="Arial"/>
          <w:highlight w:val="yellow"/>
        </w:rPr>
        <w:t xml:space="preserve">framework, and </w:t>
      </w:r>
      <w:r w:rsidRPr="62701C4C" w:rsidR="7B2E4B50">
        <w:rPr>
          <w:rFonts w:ascii="Arial" w:hAnsi="Arial" w:eastAsia="Arial" w:cs="Arial"/>
          <w:highlight w:val="yellow"/>
        </w:rPr>
        <w:t>facilitate</w:t>
      </w:r>
      <w:r w:rsidRPr="62701C4C" w:rsidR="7B2E4B50">
        <w:rPr>
          <w:rFonts w:ascii="Arial" w:hAnsi="Arial" w:eastAsia="Arial" w:cs="Arial"/>
          <w:highlight w:val="yellow"/>
        </w:rPr>
        <w:t xml:space="preserve"> practical implementation throughout the entire data lifecycle.</w:t>
      </w:r>
    </w:p>
    <w:p w:rsidR="15429A9B" w:rsidP="62701C4C" w:rsidRDefault="15429A9B" w14:paraId="13A7DC7A" w14:textId="4A48E273">
      <w:pPr>
        <w:pStyle w:val="Normaltext"/>
        <w:jc w:val="left"/>
        <w:rPr>
          <w:rFonts w:ascii="Arial" w:hAnsi="Arial" w:eastAsia="Arial" w:cs="Arial"/>
          <w:noProof w:val="0"/>
          <w:highlight w:val="yellow"/>
          <w:lang w:val="en-GB"/>
        </w:rPr>
      </w:pPr>
      <w:r w:rsidRPr="62701C4C" w:rsidR="15429A9B">
        <w:rPr>
          <w:rFonts w:ascii="Arial" w:hAnsi="Arial" w:eastAsia="Arial" w:cs="Arial"/>
          <w:b w:val="0"/>
          <w:bCs w:val="0"/>
          <w:i w:val="0"/>
          <w:iCs w:val="0"/>
          <w:caps w:val="0"/>
          <w:smallCaps w:val="0"/>
          <w:noProof w:val="0"/>
          <w:color w:val="000000" w:themeColor="text1" w:themeTint="FF" w:themeShade="FF"/>
          <w:sz w:val="22"/>
          <w:szCs w:val="22"/>
          <w:highlight w:val="yellow"/>
          <w:lang w:val="en-GB"/>
        </w:rPr>
        <w:t>Another concern we would like to address is that the TEHDAS guidelines timelines do not always match the comitology implementing acts timelines, which make it hard to assess the effect of the input on both trajectories and how input on the guidelines will have effect on the implementing acts. Timeline alignment is needed.</w:t>
      </w:r>
      <w:r w:rsidRPr="62701C4C" w:rsidR="15429A9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2701C4C" w:rsidR="15429A9B">
        <w:rPr>
          <w:rFonts w:ascii="Arial" w:hAnsi="Arial" w:eastAsia="Arial" w:cs="Arial"/>
          <w:noProof w:val="0"/>
          <w:lang w:val="en-GB"/>
        </w:rPr>
        <w:t xml:space="preserve"> </w:t>
      </w:r>
    </w:p>
    <w:p w:rsidR="772532B5" w:rsidP="006C67B8" w:rsidRDefault="772532B5" w14:paraId="6EA7ADF1" w14:textId="5D956770">
      <w:pPr>
        <w:pStyle w:val="Heading2"/>
      </w:pPr>
      <w:r>
        <w:t>Part B</w:t>
      </w:r>
      <w:r w:rsidR="5EE92758">
        <w:t xml:space="preserve"> Questions for specific feedback</w:t>
      </w:r>
    </w:p>
    <w:p w:rsidRPr="00F44E8C" w:rsidR="4A4BAC8C" w:rsidP="1DA5C362" w:rsidRDefault="38987E59" w14:paraId="3C935ECA" w14:textId="36170BFE">
      <w:pPr>
        <w:pStyle w:val="Normaltext"/>
      </w:pPr>
      <w:r w:rsidRPr="00F44E8C">
        <w:t>[All following questions are mandatory]</w:t>
      </w:r>
    </w:p>
    <w:p w:rsidRPr="00F11ED0" w:rsidR="00944E2A" w:rsidP="006C67B8" w:rsidRDefault="00944E2A" w14:paraId="46C90596" w14:textId="6A705F43">
      <w:pPr>
        <w:pStyle w:val="Heading3"/>
      </w:pPr>
      <w:r>
        <w:t>Generic questions</w:t>
      </w:r>
    </w:p>
    <w:p w:rsidRPr="00F11ED0" w:rsidR="00944E2A" w:rsidP="00944E2A" w:rsidRDefault="00944E2A" w14:paraId="28E81F90" w14:textId="26FE2CE7">
      <w:pPr>
        <w:rPr>
          <w:b/>
          <w:bCs/>
          <w:lang w:val="en-GB"/>
        </w:rPr>
      </w:pPr>
      <w:r w:rsidRPr="0A9C25C4">
        <w:rPr>
          <w:b/>
          <w:bCs/>
          <w:lang w:val="en-GB"/>
        </w:rPr>
        <w:t>Are you currently part of a Health Data Access Body (HDAB) and/or do you expect to have a role in fulfilling HDAB responsibilities under the EHDS Regulation in the future? Multiple choices are possible.</w:t>
      </w:r>
      <w:r w:rsidR="00427476">
        <w:rPr>
          <w:b/>
          <w:bCs/>
          <w:lang w:val="en-GB"/>
        </w:rPr>
        <w:t>*</w:t>
      </w:r>
    </w:p>
    <w:p w:rsidRPr="009B5BF2" w:rsidR="00944E2A" w:rsidP="009B5BF2" w:rsidRDefault="00944E2A" w14:paraId="42FB3EA6" w14:textId="4F75C33D">
      <w:pPr>
        <w:pStyle w:val="ListParagraph"/>
      </w:pPr>
      <w:r w:rsidRPr="009B5BF2">
        <w:t>Yes, I am currently part of an HDAB</w:t>
      </w:r>
    </w:p>
    <w:p w:rsidRPr="009B5BF2" w:rsidR="00944E2A" w:rsidP="009B5BF2" w:rsidRDefault="00944E2A" w14:paraId="65B4D0E6" w14:textId="58A04062">
      <w:pPr>
        <w:pStyle w:val="ListParagraph"/>
      </w:pPr>
      <w:r w:rsidRPr="009B5BF2">
        <w:t>No, but I expect to take part in HDAB roles/responsibilities in the future</w:t>
      </w:r>
    </w:p>
    <w:p w:rsidRPr="009B5BF2" w:rsidR="00944E2A" w:rsidP="263800D0" w:rsidRDefault="00944E2A" w14:paraId="0C49754E" w14:textId="2AD15298">
      <w:pPr>
        <w:pStyle w:val="ListParagraph"/>
        <w:rPr>
          <w:highlight w:val="yellow"/>
        </w:rPr>
      </w:pPr>
      <w:r w:rsidRPr="263800D0">
        <w:rPr>
          <w:highlight w:val="yellow"/>
        </w:rPr>
        <w:t>No, but I work closely with HDABs or support their work</w:t>
      </w:r>
    </w:p>
    <w:p w:rsidR="00944E2A" w:rsidP="009B5BF2" w:rsidRDefault="00944E2A" w14:paraId="7925D872" w14:textId="5F745A41">
      <w:pPr>
        <w:pStyle w:val="ListParagraph"/>
      </w:pPr>
      <w:r w:rsidRPr="009B5BF2">
        <w:t>No, I do not expect to be involved in HDAB responsibilities</w:t>
      </w:r>
    </w:p>
    <w:p w:rsidRPr="009B5BF2" w:rsidR="006C67B8" w:rsidP="006C67B8" w:rsidRDefault="006C67B8" w14:paraId="6E63651B" w14:textId="77777777">
      <w:pPr>
        <w:pStyle w:val="ListParagraph"/>
        <w:numPr>
          <w:ilvl w:val="0"/>
          <w:numId w:val="0"/>
        </w:numPr>
        <w:ind w:left="700"/>
      </w:pPr>
    </w:p>
    <w:p w:rsidRPr="00F11ED0" w:rsidR="00944E2A" w:rsidP="00944E2A" w:rsidRDefault="00944E2A" w14:paraId="3BED8693" w14:textId="77777777">
      <w:pPr>
        <w:rPr>
          <w:lang w:val="en-GB"/>
        </w:rPr>
      </w:pPr>
    </w:p>
    <w:p w:rsidR="2CAD6A5A" w:rsidP="775D85D6" w:rsidRDefault="65DCFA3C" w14:paraId="339A26B4" w14:textId="63BEF2C4">
      <w:pPr>
        <w:rPr>
          <w:b/>
          <w:bCs/>
          <w:lang w:val="en-GB"/>
        </w:rPr>
      </w:pPr>
      <w:r w:rsidRPr="775D85D6">
        <w:rPr>
          <w:b/>
          <w:bCs/>
          <w:lang w:val="en-GB"/>
        </w:rPr>
        <w:t>How familiar are you with national requirement of health information portals?</w:t>
      </w:r>
      <w:r w:rsidR="005F3CBD">
        <w:rPr>
          <w:b/>
          <w:bCs/>
          <w:lang w:val="en-GB"/>
        </w:rPr>
        <w:t>*</w:t>
      </w:r>
    </w:p>
    <w:p w:rsidRPr="009B5BF2" w:rsidR="00473EB2" w:rsidP="009B5BF2" w:rsidRDefault="00473EB2" w14:paraId="5C79CEDC" w14:textId="2C76B0D3">
      <w:pPr>
        <w:pStyle w:val="ListParagraph"/>
      </w:pPr>
      <w:r w:rsidRPr="009B5BF2">
        <w:t>Not at all</w:t>
      </w:r>
    </w:p>
    <w:p w:rsidRPr="009B5BF2" w:rsidR="00473EB2" w:rsidP="009B5BF2" w:rsidRDefault="00327617" w14:paraId="4801C3A2" w14:textId="39416A0A">
      <w:pPr>
        <w:pStyle w:val="ListParagraph"/>
      </w:pPr>
      <w:r w:rsidRPr="009B5BF2">
        <w:t>Some knowledge</w:t>
      </w:r>
    </w:p>
    <w:p w:rsidRPr="009B5BF2" w:rsidR="00473EB2" w:rsidP="263800D0" w:rsidRDefault="00E22055" w14:paraId="06BB0568" w14:textId="5BB93C2A">
      <w:pPr>
        <w:pStyle w:val="ListParagraph"/>
        <w:rPr>
          <w:highlight w:val="yellow"/>
        </w:rPr>
      </w:pPr>
      <w:r w:rsidRPr="263800D0">
        <w:rPr>
          <w:highlight w:val="yellow"/>
        </w:rPr>
        <w:t>Advanced</w:t>
      </w:r>
      <w:r w:rsidRPr="263800D0" w:rsidR="007F7226">
        <w:rPr>
          <w:highlight w:val="yellow"/>
        </w:rPr>
        <w:t xml:space="preserve"> knowledge on some aspects</w:t>
      </w:r>
    </w:p>
    <w:p w:rsidRPr="009B5BF2" w:rsidR="007F7226" w:rsidP="009B5BF2" w:rsidRDefault="00E22055" w14:paraId="6695D386" w14:textId="29EEF892">
      <w:pPr>
        <w:pStyle w:val="ListParagraph"/>
      </w:pPr>
      <w:r w:rsidRPr="009B5BF2">
        <w:t xml:space="preserve">Advanced </w:t>
      </w:r>
      <w:r w:rsidRPr="009B5BF2" w:rsidR="007F7226">
        <w:t xml:space="preserve">knowledge on </w:t>
      </w:r>
      <w:r w:rsidRPr="009B5BF2">
        <w:t>all</w:t>
      </w:r>
      <w:r w:rsidRPr="009B5BF2" w:rsidR="007F7226">
        <w:t xml:space="preserve"> aspects</w:t>
      </w:r>
    </w:p>
    <w:p w:rsidR="1DA5C362" w:rsidP="775D85D6" w:rsidRDefault="1DA5C362" w14:paraId="357FA923" w14:textId="0426133D">
      <w:pPr>
        <w:rPr>
          <w:b/>
          <w:bCs/>
          <w:lang w:val="en-GB"/>
        </w:rPr>
      </w:pPr>
    </w:p>
    <w:p w:rsidR="006C67B8" w:rsidP="775D85D6" w:rsidRDefault="006C67B8" w14:paraId="2F4F29E5" w14:textId="77777777">
      <w:pPr>
        <w:rPr>
          <w:b/>
          <w:bCs/>
          <w:lang w:val="en-GB"/>
        </w:rPr>
      </w:pPr>
    </w:p>
    <w:p w:rsidR="000F44E5" w:rsidP="2773976C" w:rsidRDefault="1AEADC04" w14:paraId="74B286C1" w14:textId="2F74243E">
      <w:pPr>
        <w:spacing w:line="252" w:lineRule="auto"/>
        <w:jc w:val="both"/>
        <w:rPr>
          <w:rFonts w:eastAsia="Arial" w:cs="Arial"/>
          <w:b/>
          <w:bCs/>
          <w:szCs w:val="22"/>
          <w:lang w:val="en-GB"/>
        </w:rPr>
      </w:pPr>
      <w:r w:rsidRPr="2773976C">
        <w:rPr>
          <w:rFonts w:eastAsia="Arial" w:cs="Arial"/>
          <w:b/>
          <w:bCs/>
          <w:szCs w:val="22"/>
          <w:lang w:val="en-GB"/>
        </w:rPr>
        <w:t>Will this guideline impact your organisation or activities?</w:t>
      </w:r>
      <w:r w:rsidR="005F3CBD">
        <w:rPr>
          <w:rFonts w:eastAsia="Arial" w:cs="Arial"/>
          <w:b/>
          <w:bCs/>
          <w:szCs w:val="22"/>
          <w:lang w:val="en-GB"/>
        </w:rPr>
        <w:t>*</w:t>
      </w:r>
    </w:p>
    <w:p w:rsidR="00693B74" w:rsidP="00687B4C" w:rsidRDefault="1AEADC04" w14:paraId="1146F069" w14:textId="0B0CCFC0">
      <w:pPr>
        <w:spacing w:line="252" w:lineRule="auto"/>
        <w:jc w:val="both"/>
        <w:rPr>
          <w:rFonts w:eastAsia="Arial" w:cs="Arial"/>
          <w:szCs w:val="22"/>
          <w:lang w:val="en-GB"/>
        </w:rPr>
      </w:pPr>
      <w:r w:rsidRPr="2773976C">
        <w:rPr>
          <w:rFonts w:eastAsia="Arial" w:cs="Arial"/>
          <w:szCs w:val="22"/>
          <w:lang w:val="en-GB"/>
        </w:rPr>
        <w:t>[</w:t>
      </w:r>
      <w:r w:rsidRPr="2773976C">
        <w:rPr>
          <w:rFonts w:eastAsia="Arial" w:cs="Arial"/>
          <w:i/>
          <w:iCs/>
          <w:szCs w:val="22"/>
          <w:lang w:val="en-GB"/>
        </w:rPr>
        <w:t>Yes / No – please explain</w:t>
      </w:r>
      <w:r w:rsidRPr="2773976C">
        <w:rPr>
          <w:rFonts w:eastAsia="Arial" w:cs="Arial"/>
          <w:szCs w:val="22"/>
          <w:lang w:val="en-GB"/>
        </w:rPr>
        <w:t>]</w:t>
      </w:r>
    </w:p>
    <w:p w:rsidR="006C67B8" w:rsidP="263800D0" w:rsidRDefault="006C67B8" w14:paraId="24C04577" w14:textId="77777777">
      <w:pPr>
        <w:spacing w:line="252" w:lineRule="auto"/>
        <w:jc w:val="both"/>
        <w:rPr>
          <w:highlight w:val="yellow"/>
          <w:lang w:val="en-GB"/>
        </w:rPr>
      </w:pPr>
    </w:p>
    <w:p w:rsidR="49F4ACF9" w:rsidP="263800D0" w:rsidRDefault="49F4ACF9" w14:paraId="5DFBE8CD" w14:textId="166ACB36">
      <w:pPr>
        <w:spacing w:line="252" w:lineRule="auto"/>
        <w:jc w:val="both"/>
        <w:rPr>
          <w:highlight w:val="yellow"/>
          <w:lang w:val="en-GB"/>
        </w:rPr>
      </w:pPr>
      <w:r w:rsidRPr="263800D0">
        <w:rPr>
          <w:highlight w:val="yellow"/>
          <w:lang w:val="en-GB"/>
        </w:rPr>
        <w:t>Yes</w:t>
      </w:r>
    </w:p>
    <w:p w:rsidR="087CE222" w:rsidP="006C67B8" w:rsidRDefault="087CE222" w14:paraId="1F1327A1" w14:textId="67690BF7">
      <w:pPr>
        <w:pStyle w:val="Heading3"/>
      </w:pPr>
      <w:r w:rsidRPr="1DA5C362">
        <w:t>Guideline structure and readability</w:t>
      </w:r>
    </w:p>
    <w:p w:rsidRPr="007554E4" w:rsidR="087CE222" w:rsidP="2773976C" w:rsidRDefault="37134181" w14:paraId="510794BD" w14:textId="159F2C9A">
      <w:pPr>
        <w:spacing w:line="252" w:lineRule="auto"/>
        <w:jc w:val="both"/>
        <w:rPr>
          <w:lang w:val="en-US"/>
        </w:rPr>
      </w:pPr>
      <w:r w:rsidRPr="2773976C">
        <w:rPr>
          <w:rFonts w:eastAsia="Arial" w:cs="Arial"/>
          <w:b/>
          <w:bCs/>
          <w:szCs w:val="22"/>
          <w:lang w:val="en-GB"/>
        </w:rPr>
        <w:t xml:space="preserve">Is </w:t>
      </w:r>
      <w:r w:rsidR="008B22A8">
        <w:rPr>
          <w:rFonts w:eastAsia="Arial" w:cs="Arial"/>
          <w:b/>
          <w:bCs/>
          <w:szCs w:val="22"/>
          <w:lang w:val="en-GB"/>
        </w:rPr>
        <w:t xml:space="preserve">the </w:t>
      </w:r>
      <w:r w:rsidRPr="2773976C">
        <w:rPr>
          <w:rFonts w:eastAsia="Arial" w:cs="Arial"/>
          <w:b/>
          <w:bCs/>
          <w:szCs w:val="22"/>
          <w:lang w:val="en-GB"/>
        </w:rPr>
        <w:t>scope and aim of the guideline clearly described?</w:t>
      </w:r>
      <w:r w:rsidR="005F3CBD">
        <w:rPr>
          <w:rFonts w:eastAsia="Arial" w:cs="Arial"/>
          <w:b/>
          <w:bCs/>
          <w:szCs w:val="22"/>
          <w:lang w:val="en-GB"/>
        </w:rPr>
        <w:t>*</w:t>
      </w:r>
    </w:p>
    <w:p w:rsidRPr="007554E4" w:rsidR="087CE222" w:rsidP="2773976C" w:rsidRDefault="37134181" w14:paraId="4B0523ED" w14:textId="503837A1">
      <w:pPr>
        <w:spacing w:line="252" w:lineRule="auto"/>
        <w:jc w:val="both"/>
        <w:rPr>
          <w:lang w:val="en-US"/>
        </w:rPr>
      </w:pPr>
      <w:r w:rsidRPr="2773976C">
        <w:rPr>
          <w:rFonts w:eastAsia="Arial" w:cs="Arial"/>
          <w:szCs w:val="22"/>
          <w:lang w:val="en-GB"/>
        </w:rPr>
        <w:t>[</w:t>
      </w:r>
      <w:r w:rsidRPr="2773976C">
        <w:rPr>
          <w:rFonts w:eastAsia="Arial" w:cs="Arial"/>
          <w:i/>
          <w:iCs/>
          <w:szCs w:val="22"/>
          <w:lang w:val="en-GB"/>
        </w:rPr>
        <w:t>Yes / No  – please explain</w:t>
      </w:r>
      <w:r w:rsidRPr="2773976C">
        <w:rPr>
          <w:rFonts w:eastAsia="Arial" w:cs="Arial"/>
          <w:szCs w:val="22"/>
          <w:lang w:val="en-GB"/>
        </w:rPr>
        <w:t>]</w:t>
      </w:r>
    </w:p>
    <w:p w:rsidR="087CE222" w:rsidP="2773976C" w:rsidRDefault="087CE222" w14:paraId="3AB9B7F8" w14:textId="56F16490">
      <w:pPr>
        <w:rPr>
          <w:b/>
          <w:bCs/>
          <w:lang w:val="en-GB"/>
        </w:rPr>
      </w:pPr>
    </w:p>
    <w:p w:rsidR="5E6BC33B" w:rsidP="263800D0" w:rsidRDefault="5E6BC33B" w14:paraId="53993C4D" w14:textId="166ACB36">
      <w:pPr>
        <w:spacing w:line="252" w:lineRule="auto"/>
        <w:jc w:val="both"/>
        <w:rPr>
          <w:highlight w:val="yellow"/>
          <w:lang w:val="en-GB"/>
        </w:rPr>
      </w:pPr>
      <w:r w:rsidRPr="263800D0">
        <w:rPr>
          <w:highlight w:val="yellow"/>
          <w:lang w:val="en-GB"/>
        </w:rPr>
        <w:t>Yes</w:t>
      </w:r>
    </w:p>
    <w:p w:rsidR="263800D0" w:rsidP="263800D0" w:rsidRDefault="263800D0" w14:paraId="73CEA3F8" w14:textId="119AE2A3">
      <w:pPr>
        <w:rPr>
          <w:b/>
          <w:bCs/>
          <w:lang w:val="en-GB"/>
        </w:rPr>
      </w:pPr>
    </w:p>
    <w:p w:rsidR="00E427ED" w:rsidP="2773976C" w:rsidRDefault="3C464252" w14:paraId="6503D286" w14:textId="167ECDC4">
      <w:pPr>
        <w:spacing w:before="120" w:after="120" w:line="276" w:lineRule="auto"/>
        <w:rPr>
          <w:rStyle w:val="normaltextrun"/>
          <w:rFonts w:eastAsia="Arial" w:cs="Arial"/>
          <w:b/>
          <w:bCs/>
          <w:color w:val="000000" w:themeColor="text1"/>
          <w:lang w:val="en-GB"/>
        </w:rPr>
      </w:pPr>
      <w:r w:rsidRPr="633F1843">
        <w:rPr>
          <w:rStyle w:val="normaltextrun"/>
          <w:rFonts w:eastAsia="Arial" w:cs="Arial"/>
          <w:b/>
          <w:bCs/>
          <w:color w:val="000000" w:themeColor="text1"/>
          <w:lang w:val="en-GB"/>
        </w:rPr>
        <w:t>What are your thoughts on the terminology used in the document? Is it clear and appropriate for the context? Please explain your answer</w:t>
      </w:r>
      <w:r w:rsidRPr="633F1843" w:rsidR="00E427ED">
        <w:rPr>
          <w:rStyle w:val="normaltextrun"/>
          <w:rFonts w:eastAsia="Arial" w:cs="Arial"/>
          <w:b/>
          <w:bCs/>
          <w:color w:val="000000" w:themeColor="text1"/>
          <w:lang w:val="en-GB"/>
        </w:rPr>
        <w:t>.</w:t>
      </w:r>
      <w:r w:rsidRPr="633F1843" w:rsidR="005F3CBD">
        <w:rPr>
          <w:rStyle w:val="normaltextrun"/>
          <w:rFonts w:eastAsia="Arial" w:cs="Arial"/>
          <w:b/>
          <w:bCs/>
          <w:color w:val="000000" w:themeColor="text1"/>
          <w:lang w:val="en-GB"/>
        </w:rPr>
        <w:t>*</w:t>
      </w:r>
    </w:p>
    <w:p w:rsidR="32001D4C" w:rsidP="633F1843" w:rsidRDefault="32001D4C" w14:paraId="4294CEA5" w14:textId="33EA5BAA">
      <w:pPr>
        <w:spacing w:before="120" w:after="120" w:line="276" w:lineRule="auto"/>
        <w:rPr>
          <w:rFonts w:eastAsia="Arial" w:cs="Arial"/>
          <w:color w:val="000000" w:themeColor="text1"/>
          <w:highlight w:val="yellow"/>
          <w:lang w:val="en-GB"/>
        </w:rPr>
      </w:pPr>
      <w:r w:rsidRPr="633F1843">
        <w:rPr>
          <w:rFonts w:eastAsia="Arial" w:cs="Arial"/>
          <w:color w:val="000000" w:themeColor="text1"/>
          <w:highlight w:val="yellow"/>
          <w:lang w:val="en-GB"/>
        </w:rPr>
        <w:t>The terminology (</w:t>
      </w:r>
      <w:r w:rsidRPr="633F1843" w:rsidR="754ACB6C">
        <w:rPr>
          <w:rFonts w:eastAsia="Arial" w:cs="Arial"/>
          <w:color w:val="000000" w:themeColor="text1"/>
          <w:highlight w:val="yellow"/>
          <w:lang w:val="en-GB"/>
        </w:rPr>
        <w:t>C</w:t>
      </w:r>
      <w:r w:rsidRPr="633F1843">
        <w:rPr>
          <w:rFonts w:eastAsia="Arial" w:cs="Arial"/>
          <w:color w:val="000000" w:themeColor="text1"/>
          <w:highlight w:val="yellow"/>
          <w:lang w:val="en-GB"/>
        </w:rPr>
        <w:t>itizen Information Point) is clear and appropriate for the context.</w:t>
      </w:r>
      <w:r w:rsidRPr="633F1843">
        <w:rPr>
          <w:rFonts w:eastAsia="Arial" w:cs="Arial"/>
          <w:color w:val="000000" w:themeColor="text1"/>
          <w:lang w:val="en-GB"/>
        </w:rPr>
        <w:t xml:space="preserve"> </w:t>
      </w:r>
    </w:p>
    <w:p w:rsidR="087CE222" w:rsidP="775D85D6" w:rsidRDefault="087CE222" w14:paraId="50FD8288" w14:textId="5921A74D">
      <w:pPr>
        <w:rPr>
          <w:lang w:val="en-GB"/>
        </w:rPr>
      </w:pPr>
    </w:p>
    <w:p w:rsidR="087CE222" w:rsidP="1DA5C362" w:rsidRDefault="087CE222" w14:paraId="740D5BFA" w14:textId="19A88610">
      <w:pPr>
        <w:rPr>
          <w:lang w:val="en-GB"/>
        </w:rPr>
      </w:pPr>
      <w:r w:rsidRPr="775D85D6">
        <w:rPr>
          <w:b/>
          <w:bCs/>
          <w:lang w:val="en-GB"/>
        </w:rPr>
        <w:t>Is the overall structure of the guideline (e.g.</w:t>
      </w:r>
      <w:r w:rsidRPr="775D85D6" w:rsidR="7527FBAA">
        <w:rPr>
          <w:b/>
          <w:bCs/>
          <w:lang w:val="en-GB"/>
        </w:rPr>
        <w:t xml:space="preserve"> </w:t>
      </w:r>
      <w:r w:rsidRPr="775D85D6">
        <w:rPr>
          <w:b/>
          <w:bCs/>
          <w:lang w:val="en-GB"/>
        </w:rPr>
        <w:t>division into mandatory and optional information) helpful for HDABs setting up a citizen information point?</w:t>
      </w:r>
      <w:r w:rsidR="005F3CBD">
        <w:rPr>
          <w:b/>
          <w:bCs/>
          <w:lang w:val="en-GB"/>
        </w:rPr>
        <w:t>*</w:t>
      </w:r>
    </w:p>
    <w:p w:rsidRPr="007554E4" w:rsidR="00907E19" w:rsidP="00907E19" w:rsidRDefault="00907E19" w14:paraId="2F9877F0" w14:textId="4A9B78D2">
      <w:pPr>
        <w:spacing w:line="252" w:lineRule="auto"/>
        <w:jc w:val="both"/>
        <w:rPr>
          <w:lang w:val="en-US"/>
        </w:rPr>
      </w:pPr>
      <w:r w:rsidRPr="2773976C">
        <w:rPr>
          <w:rFonts w:eastAsia="Arial" w:cs="Arial"/>
          <w:szCs w:val="22"/>
          <w:lang w:val="en-GB"/>
        </w:rPr>
        <w:t>[</w:t>
      </w:r>
      <w:r w:rsidRPr="2773976C">
        <w:rPr>
          <w:rFonts w:eastAsia="Arial" w:cs="Arial"/>
          <w:i/>
          <w:iCs/>
          <w:szCs w:val="22"/>
          <w:lang w:val="en-GB"/>
        </w:rPr>
        <w:t>Yes /</w:t>
      </w:r>
      <w:r>
        <w:rPr>
          <w:rFonts w:eastAsia="Arial" w:cs="Arial"/>
          <w:i/>
          <w:iCs/>
          <w:szCs w:val="22"/>
          <w:lang w:val="en-GB"/>
        </w:rPr>
        <w:t xml:space="preserve"> Somewhat /</w:t>
      </w:r>
      <w:r w:rsidRPr="2773976C">
        <w:rPr>
          <w:rFonts w:eastAsia="Arial" w:cs="Arial"/>
          <w:i/>
          <w:iCs/>
          <w:szCs w:val="22"/>
          <w:lang w:val="en-GB"/>
        </w:rPr>
        <w:t xml:space="preserve"> No – please explain</w:t>
      </w:r>
      <w:r w:rsidRPr="2773976C">
        <w:rPr>
          <w:rFonts w:eastAsia="Arial" w:cs="Arial"/>
          <w:szCs w:val="22"/>
          <w:lang w:val="en-GB"/>
        </w:rPr>
        <w:t>]</w:t>
      </w:r>
    </w:p>
    <w:p w:rsidR="1DA5C362" w:rsidP="1DA5C362" w:rsidRDefault="1DA5C362" w14:paraId="6513F645" w14:textId="7CF0AF3A">
      <w:pPr>
        <w:rPr>
          <w:lang w:val="en-GB"/>
        </w:rPr>
      </w:pPr>
    </w:p>
    <w:p w:rsidR="182E40F4" w:rsidP="633F1843" w:rsidRDefault="182E40F4" w14:paraId="7CA091F5" w14:textId="39EB12B2">
      <w:pPr>
        <w:rPr>
          <w:highlight w:val="yellow"/>
          <w:lang w:val="en-GB"/>
        </w:rPr>
      </w:pPr>
      <w:r w:rsidRPr="633F1843">
        <w:rPr>
          <w:highlight w:val="yellow"/>
          <w:lang w:val="en-GB"/>
        </w:rPr>
        <w:t>Yes</w:t>
      </w:r>
    </w:p>
    <w:p w:rsidR="633F1843" w:rsidP="633F1843" w:rsidRDefault="633F1843" w14:paraId="3C4D450A" w14:textId="00506011">
      <w:pPr>
        <w:rPr>
          <w:lang w:val="en-GB"/>
        </w:rPr>
      </w:pPr>
    </w:p>
    <w:p w:rsidR="00907E19" w:rsidP="775D85D6" w:rsidRDefault="087CE222" w14:paraId="5906BCC5" w14:textId="712BCD94">
      <w:pPr>
        <w:spacing w:before="120" w:after="120" w:line="276" w:lineRule="auto"/>
        <w:rPr>
          <w:rStyle w:val="normaltextrun"/>
          <w:rFonts w:eastAsia="Arial" w:cs="Arial"/>
          <w:b/>
          <w:bCs/>
          <w:color w:val="000000" w:themeColor="text1"/>
          <w:lang w:val="en-GB"/>
        </w:rPr>
      </w:pPr>
      <w:r w:rsidRPr="775D85D6">
        <w:rPr>
          <w:rStyle w:val="normaltextrun"/>
          <w:rFonts w:eastAsia="Arial" w:cs="Arial"/>
          <w:b/>
          <w:bCs/>
          <w:color w:val="000000" w:themeColor="text1"/>
          <w:lang w:val="en-GB"/>
        </w:rPr>
        <w:t>Are the responsibilities of HDAB</w:t>
      </w:r>
      <w:r w:rsidRPr="775D85D6" w:rsidR="001047CE">
        <w:rPr>
          <w:rStyle w:val="normaltextrun"/>
          <w:rFonts w:eastAsia="Arial" w:cs="Arial"/>
          <w:b/>
          <w:bCs/>
          <w:color w:val="000000" w:themeColor="text1"/>
          <w:lang w:val="en-GB"/>
        </w:rPr>
        <w:t>s</w:t>
      </w:r>
      <w:r w:rsidRPr="775D85D6">
        <w:rPr>
          <w:rStyle w:val="normaltextrun"/>
          <w:rFonts w:eastAsia="Arial" w:cs="Arial"/>
          <w:b/>
          <w:bCs/>
          <w:color w:val="000000" w:themeColor="text1"/>
          <w:lang w:val="en-GB"/>
        </w:rPr>
        <w:t xml:space="preserve"> </w:t>
      </w:r>
      <w:r w:rsidR="000E3A17">
        <w:rPr>
          <w:rStyle w:val="normaltextrun"/>
          <w:rFonts w:eastAsia="Arial" w:cs="Arial"/>
          <w:b/>
          <w:bCs/>
          <w:color w:val="000000" w:themeColor="text1"/>
          <w:lang w:val="en-GB"/>
        </w:rPr>
        <w:t xml:space="preserve">well distinguished from </w:t>
      </w:r>
      <w:r w:rsidR="00DB4948">
        <w:rPr>
          <w:rStyle w:val="normaltextrun"/>
          <w:rFonts w:eastAsia="Arial" w:cs="Arial"/>
          <w:b/>
          <w:bCs/>
          <w:color w:val="000000" w:themeColor="text1"/>
          <w:lang w:val="en-GB"/>
        </w:rPr>
        <w:t xml:space="preserve">optional features, </w:t>
      </w:r>
      <w:r w:rsidR="00672B11">
        <w:rPr>
          <w:rStyle w:val="normaltextrun"/>
          <w:rFonts w:eastAsia="Arial" w:cs="Arial"/>
          <w:b/>
          <w:bCs/>
          <w:color w:val="000000" w:themeColor="text1"/>
          <w:lang w:val="en-GB"/>
        </w:rPr>
        <w:t xml:space="preserve">good practices </w:t>
      </w:r>
      <w:r w:rsidR="00DB4948">
        <w:rPr>
          <w:rStyle w:val="normaltextrun"/>
          <w:rFonts w:eastAsia="Arial" w:cs="Arial"/>
          <w:b/>
          <w:bCs/>
          <w:color w:val="000000" w:themeColor="text1"/>
          <w:lang w:val="en-GB"/>
        </w:rPr>
        <w:t xml:space="preserve">and other </w:t>
      </w:r>
      <w:r w:rsidR="00A64C21">
        <w:rPr>
          <w:rStyle w:val="normaltextrun"/>
          <w:rFonts w:eastAsia="Arial" w:cs="Arial"/>
          <w:b/>
          <w:bCs/>
          <w:color w:val="000000" w:themeColor="text1"/>
          <w:lang w:val="en-GB"/>
        </w:rPr>
        <w:t xml:space="preserve">non-mandatory </w:t>
      </w:r>
      <w:r w:rsidR="00456A9E">
        <w:rPr>
          <w:rStyle w:val="normaltextrun"/>
          <w:rFonts w:eastAsia="Arial" w:cs="Arial"/>
          <w:b/>
          <w:bCs/>
          <w:color w:val="000000" w:themeColor="text1"/>
          <w:lang w:val="en-GB"/>
        </w:rPr>
        <w:t>considerations</w:t>
      </w:r>
      <w:r w:rsidR="00137445">
        <w:rPr>
          <w:rStyle w:val="normaltextrun"/>
          <w:rFonts w:eastAsia="Arial" w:cs="Arial"/>
          <w:b/>
          <w:bCs/>
          <w:color w:val="000000" w:themeColor="text1"/>
          <w:lang w:val="en-GB"/>
        </w:rPr>
        <w:t>?</w:t>
      </w:r>
      <w:r w:rsidRPr="775D85D6">
        <w:rPr>
          <w:rStyle w:val="normaltextrun"/>
          <w:rFonts w:eastAsia="Arial" w:cs="Arial"/>
          <w:b/>
          <w:bCs/>
          <w:color w:val="000000" w:themeColor="text1"/>
          <w:lang w:val="en-GB"/>
        </w:rPr>
        <w:t xml:space="preserve"> If not, please explain your answer.</w:t>
      </w:r>
      <w:r w:rsidR="005F3CBD">
        <w:rPr>
          <w:rStyle w:val="normaltextrun"/>
          <w:rFonts w:eastAsia="Arial" w:cs="Arial"/>
          <w:b/>
          <w:bCs/>
          <w:color w:val="000000" w:themeColor="text1"/>
          <w:lang w:val="en-GB"/>
        </w:rPr>
        <w:t>*</w:t>
      </w:r>
    </w:p>
    <w:p w:rsidR="087CE222" w:rsidP="775D85D6" w:rsidRDefault="087CE222" w14:paraId="0997DB1C" w14:textId="6DD32A32">
      <w:pPr>
        <w:spacing w:before="120" w:after="120" w:line="276" w:lineRule="auto"/>
        <w:rPr>
          <w:rFonts w:eastAsia="Arial" w:cs="Arial"/>
          <w:lang w:val="en-GB"/>
        </w:rPr>
      </w:pPr>
      <w:r w:rsidRPr="775D85D6">
        <w:rPr>
          <w:rFonts w:eastAsia="Arial" w:cs="Arial"/>
          <w:color w:val="000000" w:themeColor="text1"/>
          <w:lang w:val="en-GB"/>
        </w:rPr>
        <w:t>[</w:t>
      </w:r>
      <w:r w:rsidRPr="775D85D6" w:rsidR="006F290E">
        <w:rPr>
          <w:rFonts w:eastAsia="Arial" w:cs="Arial"/>
          <w:i/>
          <w:iCs/>
          <w:lang w:val="en-GB"/>
        </w:rPr>
        <w:t>Yes / No – please explain</w:t>
      </w:r>
      <w:r w:rsidRPr="775D85D6">
        <w:rPr>
          <w:rFonts w:eastAsia="Arial" w:cs="Arial"/>
          <w:color w:val="000000" w:themeColor="text1"/>
          <w:lang w:val="en-GB"/>
        </w:rPr>
        <w:t>] </w:t>
      </w:r>
    </w:p>
    <w:p w:rsidR="1DA5C362" w:rsidP="633F1843" w:rsidRDefault="79400D2B" w14:paraId="4FA1FAAD" w14:textId="7B6A94B3">
      <w:pPr>
        <w:rPr>
          <w:highlight w:val="yellow"/>
        </w:rPr>
      </w:pPr>
      <w:r w:rsidRPr="633F1843">
        <w:rPr>
          <w:highlight w:val="yellow"/>
        </w:rPr>
        <w:t>Yes</w:t>
      </w:r>
    </w:p>
    <w:p w:rsidR="633F1843" w:rsidP="633F1843" w:rsidRDefault="633F1843" w14:paraId="54E62CBD" w14:textId="730124A0">
      <w:pPr>
        <w:rPr>
          <w:lang w:val="en-GB"/>
        </w:rPr>
      </w:pPr>
    </w:p>
    <w:p w:rsidR="00E427ED" w:rsidP="2773976C" w:rsidRDefault="69986C3A" w14:paraId="67CACA27" w14:textId="387AA8B1">
      <w:pPr>
        <w:spacing w:line="252" w:lineRule="auto"/>
        <w:jc w:val="both"/>
        <w:rPr>
          <w:rFonts w:eastAsia="Arial" w:cs="Arial"/>
          <w:b/>
          <w:bCs/>
          <w:lang w:val="en-GB"/>
        </w:rPr>
      </w:pPr>
      <w:r w:rsidRPr="775D85D6">
        <w:rPr>
          <w:rFonts w:eastAsia="Arial" w:cs="Arial"/>
          <w:b/>
          <w:bCs/>
          <w:lang w:val="en-GB"/>
        </w:rPr>
        <w:t xml:space="preserve">Do you see any challenges in setting up the citizen information point </w:t>
      </w:r>
      <w:r w:rsidR="006F1F6E">
        <w:rPr>
          <w:rFonts w:eastAsia="Arial" w:cs="Arial"/>
          <w:b/>
          <w:bCs/>
          <w:lang w:val="en-GB"/>
        </w:rPr>
        <w:t xml:space="preserve">when </w:t>
      </w:r>
      <w:r w:rsidR="00FF77C7">
        <w:rPr>
          <w:rFonts w:eastAsia="Arial" w:cs="Arial"/>
          <w:b/>
          <w:bCs/>
          <w:lang w:val="en-GB"/>
        </w:rPr>
        <w:t>foll</w:t>
      </w:r>
      <w:r w:rsidR="00693B74">
        <w:rPr>
          <w:rFonts w:eastAsia="Arial" w:cs="Arial"/>
          <w:b/>
          <w:bCs/>
          <w:lang w:val="en-GB"/>
        </w:rPr>
        <w:t>o</w:t>
      </w:r>
      <w:r w:rsidR="00FF77C7">
        <w:rPr>
          <w:rFonts w:eastAsia="Arial" w:cs="Arial"/>
          <w:b/>
          <w:bCs/>
          <w:lang w:val="en-GB"/>
        </w:rPr>
        <w:t>wing</w:t>
      </w:r>
      <w:r w:rsidRPr="775D85D6">
        <w:rPr>
          <w:rFonts w:eastAsia="Arial" w:cs="Arial"/>
          <w:b/>
          <w:bCs/>
          <w:lang w:val="en-GB"/>
        </w:rPr>
        <w:t xml:space="preserve"> the guideline?</w:t>
      </w:r>
      <w:r w:rsidR="005F3CBD">
        <w:rPr>
          <w:rFonts w:eastAsia="Arial" w:cs="Arial"/>
          <w:b/>
          <w:bCs/>
          <w:lang w:val="en-GB"/>
        </w:rPr>
        <w:t>*</w:t>
      </w:r>
    </w:p>
    <w:p w:rsidR="1DA5C362" w:rsidP="2773976C" w:rsidRDefault="69986C3A" w14:paraId="7AE1089A" w14:textId="0EEAFBCE">
      <w:pPr>
        <w:spacing w:line="252" w:lineRule="auto"/>
        <w:jc w:val="both"/>
        <w:rPr>
          <w:rFonts w:eastAsia="Arial" w:cs="Arial"/>
          <w:lang w:val="en-GB"/>
        </w:rPr>
      </w:pPr>
      <w:r w:rsidRPr="343C47B7" w:rsidR="69986C3A">
        <w:rPr>
          <w:rFonts w:eastAsia="Arial" w:cs="Arial"/>
          <w:lang w:val="en-GB"/>
        </w:rPr>
        <w:t>[</w:t>
      </w:r>
      <w:r w:rsidRPr="343C47B7" w:rsidR="00BE467E">
        <w:rPr>
          <w:rFonts w:eastAsia="Arial" w:cs="Arial"/>
          <w:i w:val="1"/>
          <w:iCs w:val="1"/>
          <w:lang w:val="en-GB"/>
        </w:rPr>
        <w:t xml:space="preserve">Yes / No – </w:t>
      </w:r>
      <w:r w:rsidRPr="343C47B7" w:rsidR="00BE467E">
        <w:rPr>
          <w:rFonts w:eastAsia="Arial" w:cs="Arial"/>
          <w:i w:val="1"/>
          <w:iCs w:val="1"/>
          <w:lang w:val="en-GB"/>
        </w:rPr>
        <w:t>please explain</w:t>
      </w:r>
      <w:r w:rsidRPr="343C47B7" w:rsidR="69986C3A">
        <w:rPr>
          <w:rFonts w:eastAsia="Arial" w:cs="Arial"/>
          <w:lang w:val="en-GB"/>
        </w:rPr>
        <w:t>]</w:t>
      </w:r>
    </w:p>
    <w:p w:rsidRPr="00E427ED" w:rsidR="006816C9" w:rsidP="633F1843" w:rsidRDefault="006816C9" w14:paraId="3C5D4801" w14:textId="77777777">
      <w:pPr>
        <w:spacing w:line="252" w:lineRule="auto"/>
        <w:jc w:val="both"/>
        <w:rPr>
          <w:rFonts w:eastAsia="Arial" w:cs="Arial"/>
          <w:lang w:val="en-GB"/>
        </w:rPr>
      </w:pPr>
    </w:p>
    <w:p w:rsidR="06A43E7A" w:rsidP="633F1843" w:rsidRDefault="06A43E7A" w14:paraId="7726E099" w14:textId="6ACDFE90">
      <w:pPr>
        <w:spacing w:line="252" w:lineRule="auto"/>
        <w:jc w:val="both"/>
        <w:rPr>
          <w:rFonts w:eastAsia="Arial" w:cs="Arial"/>
          <w:highlight w:val="yellow"/>
          <w:lang w:val="en-US"/>
        </w:rPr>
      </w:pPr>
      <w:r w:rsidRPr="25792EDA" w:rsidR="06A43E7A">
        <w:rPr>
          <w:rFonts w:eastAsia="Arial" w:cs="Arial"/>
          <w:highlight w:val="yellow"/>
          <w:lang w:val="en-US"/>
        </w:rPr>
        <w:t xml:space="preserve">Yes, we </w:t>
      </w:r>
      <w:r w:rsidRPr="25792EDA" w:rsidR="06A43E7A">
        <w:rPr>
          <w:rFonts w:eastAsia="Arial" w:cs="Arial"/>
          <w:highlight w:val="yellow"/>
          <w:lang w:val="en-US"/>
        </w:rPr>
        <w:t>anticipate</w:t>
      </w:r>
      <w:r w:rsidRPr="25792EDA" w:rsidR="06A43E7A">
        <w:rPr>
          <w:rFonts w:eastAsia="Arial" w:cs="Arial"/>
          <w:highlight w:val="yellow"/>
          <w:lang w:val="en-US"/>
        </w:rPr>
        <w:t xml:space="preserve"> some challenges. The guideline emphasizes that the Citizen Information Point (CIP) should be well-structured, easy to understand, and tested with end users, which we fully support. However, we see a potential tension between providing all mandatory information and </w:t>
      </w:r>
      <w:r w:rsidRPr="25792EDA" w:rsidR="06A43E7A">
        <w:rPr>
          <w:rFonts w:eastAsia="Arial" w:cs="Arial"/>
          <w:highlight w:val="yellow"/>
          <w:lang w:val="en-US"/>
        </w:rPr>
        <w:t>maintaining</w:t>
      </w:r>
      <w:r w:rsidRPr="25792EDA" w:rsidR="06A43E7A">
        <w:rPr>
          <w:rFonts w:eastAsia="Arial" w:cs="Arial"/>
          <w:highlight w:val="yellow"/>
          <w:lang w:val="en-US"/>
        </w:rPr>
        <w:t xml:space="preserve"> clarity and accessibility.</w:t>
      </w:r>
      <w:r w:rsidRPr="25792EDA" w:rsidR="52650DB4">
        <w:rPr>
          <w:rFonts w:eastAsia="Arial" w:cs="Arial"/>
          <w:highlight w:val="yellow"/>
          <w:lang w:val="en-US"/>
        </w:rPr>
        <w:t xml:space="preserve"> </w:t>
      </w:r>
      <w:r w:rsidRPr="25792EDA" w:rsidR="06A43E7A">
        <w:rPr>
          <w:rFonts w:eastAsia="Arial" w:cs="Arial"/>
          <w:highlight w:val="yellow"/>
          <w:lang w:val="en-US"/>
        </w:rPr>
        <w:t>In particular, presenting</w:t>
      </w:r>
      <w:r w:rsidRPr="25792EDA" w:rsidR="06A43E7A">
        <w:rPr>
          <w:rFonts w:eastAsia="Arial" w:cs="Arial"/>
          <w:highlight w:val="yellow"/>
          <w:lang w:val="en-US"/>
        </w:rPr>
        <w:t xml:space="preserve"> comprehensive information without overwhelming users may be difficult. While the guideline highlights the potential of a CIP to enhance citizens’ awareness, trust, and engagement, there is also a risk of the opposite effect. For example, if visitors </w:t>
      </w:r>
      <w:r w:rsidRPr="25792EDA" w:rsidR="06A43E7A">
        <w:rPr>
          <w:rFonts w:eastAsia="Arial" w:cs="Arial"/>
          <w:highlight w:val="yellow"/>
          <w:lang w:val="en-US"/>
        </w:rPr>
        <w:t>encounter</w:t>
      </w:r>
      <w:r w:rsidRPr="25792EDA" w:rsidR="06A43E7A">
        <w:rPr>
          <w:rFonts w:eastAsia="Arial" w:cs="Arial"/>
          <w:highlight w:val="yellow"/>
          <w:lang w:val="en-US"/>
        </w:rPr>
        <w:t xml:space="preserve"> </w:t>
      </w:r>
      <w:r w:rsidRPr="25792EDA" w:rsidR="06A43E7A">
        <w:rPr>
          <w:rFonts w:eastAsia="Arial" w:cs="Arial"/>
          <w:highlight w:val="yellow"/>
          <w:lang w:val="en-US"/>
        </w:rPr>
        <w:t>a large number of</w:t>
      </w:r>
      <w:r w:rsidRPr="25792EDA" w:rsidR="06A43E7A">
        <w:rPr>
          <w:rFonts w:eastAsia="Arial" w:cs="Arial"/>
          <w:highlight w:val="yellow"/>
          <w:lang w:val="en-US"/>
        </w:rPr>
        <w:t xml:space="preserve"> data </w:t>
      </w:r>
      <w:r w:rsidRPr="25792EDA" w:rsidR="53670376">
        <w:rPr>
          <w:rFonts w:eastAsia="Arial" w:cs="Arial"/>
          <w:highlight w:val="yellow"/>
          <w:lang w:val="en-US"/>
        </w:rPr>
        <w:t xml:space="preserve">access </w:t>
      </w:r>
      <w:r w:rsidRPr="25792EDA" w:rsidR="06A43E7A">
        <w:rPr>
          <w:rFonts w:eastAsia="Arial" w:cs="Arial"/>
          <w:highlight w:val="yellow"/>
          <w:lang w:val="en-US"/>
        </w:rPr>
        <w:t>requests or complex information they did not expect, this could lead to confusion or even mistrust rather than increased confidence.</w:t>
      </w:r>
      <w:r w:rsidRPr="25792EDA" w:rsidR="6A2600F7">
        <w:rPr>
          <w:rFonts w:eastAsia="Arial" w:cs="Arial"/>
          <w:highlight w:val="yellow"/>
          <w:lang w:val="en-US"/>
        </w:rPr>
        <w:t xml:space="preserve"> </w:t>
      </w:r>
    </w:p>
    <w:p w:rsidR="633F1843" w:rsidP="633F1843" w:rsidRDefault="633F1843" w14:paraId="093A409C" w14:textId="13E54749">
      <w:pPr>
        <w:spacing w:line="252" w:lineRule="auto"/>
        <w:jc w:val="both"/>
        <w:rPr>
          <w:rFonts w:eastAsia="Arial" w:cs="Arial"/>
          <w:highlight w:val="yellow"/>
          <w:lang w:val="en-US"/>
        </w:rPr>
      </w:pPr>
    </w:p>
    <w:p w:rsidR="42174A31" w:rsidP="633F1843" w:rsidRDefault="42174A31" w14:paraId="4C77AD03" w14:textId="4BCB8883">
      <w:pPr>
        <w:spacing w:line="252" w:lineRule="auto"/>
        <w:jc w:val="both"/>
        <w:rPr>
          <w:rFonts w:eastAsia="Arial" w:cs="Arial"/>
          <w:highlight w:val="yellow"/>
          <w:lang w:val="en-US"/>
        </w:rPr>
      </w:pPr>
      <w:r w:rsidRPr="633F1843">
        <w:rPr>
          <w:rFonts w:eastAsia="Arial" w:cs="Arial"/>
          <w:highlight w:val="yellow"/>
          <w:lang w:val="en-US"/>
        </w:rPr>
        <w:t xml:space="preserve">Additionally, several paragraphs indicate that contact information should be provided (e.g. on page 13: contact details of the data user and the HDAB). </w:t>
      </w:r>
      <w:r w:rsidRPr="633F1843" w:rsidR="79E31FF7">
        <w:rPr>
          <w:rFonts w:eastAsia="Arial" w:cs="Arial"/>
          <w:highlight w:val="yellow"/>
          <w:lang w:val="en-US"/>
        </w:rPr>
        <w:t xml:space="preserve">This enables citizens to contact the HDAB or data user. It is </w:t>
      </w:r>
      <w:r w:rsidRPr="633F1843">
        <w:rPr>
          <w:rFonts w:eastAsia="Arial" w:cs="Arial"/>
          <w:highlight w:val="yellow"/>
          <w:lang w:val="en-US"/>
        </w:rPr>
        <w:t>important to ensure that</w:t>
      </w:r>
      <w:r w:rsidRPr="633F1843" w:rsidR="64B082E5">
        <w:rPr>
          <w:rFonts w:eastAsia="Arial" w:cs="Arial"/>
          <w:highlight w:val="yellow"/>
          <w:lang w:val="en-US"/>
        </w:rPr>
        <w:t xml:space="preserve"> citizens</w:t>
      </w:r>
      <w:r w:rsidRPr="633F1843">
        <w:rPr>
          <w:rFonts w:eastAsia="Arial" w:cs="Arial"/>
          <w:highlight w:val="yellow"/>
          <w:lang w:val="en-US"/>
        </w:rPr>
        <w:t xml:space="preserve"> receive a timely and accurate response.</w:t>
      </w:r>
      <w:r w:rsidRPr="633F1843" w:rsidR="6CA0594C">
        <w:rPr>
          <w:rFonts w:eastAsia="Arial" w:cs="Arial"/>
          <w:highlight w:val="yellow"/>
          <w:lang w:val="en-US"/>
        </w:rPr>
        <w:t xml:space="preserve"> </w:t>
      </w:r>
      <w:r w:rsidRPr="633F1843">
        <w:rPr>
          <w:rFonts w:eastAsia="Arial" w:cs="Arial"/>
          <w:highlight w:val="yellow"/>
          <w:lang w:val="en-US"/>
        </w:rPr>
        <w:t>While HDABs may be well-prepared to handle such inquiries, this may be more challenging for data users, for whom responding to questions from citizens could be new, complex, or unexpected. This raises the question of how to ensure that data users are adequately equipped to respond in a timely and correct manner. If citizens’ questions are not answered (or not answered correctly), this could undermine trust in the secondary use of data.</w:t>
      </w:r>
      <w:r w:rsidRPr="633F1843" w:rsidR="0681D200">
        <w:rPr>
          <w:rFonts w:eastAsia="Arial" w:cs="Arial"/>
          <w:highlight w:val="yellow"/>
          <w:lang w:val="en-US"/>
        </w:rPr>
        <w:t xml:space="preserve"> Providing guidance on this issue would be beneficial—for example, by creating awareness amongst data users that their contact details will be made publicly and that they might receive questions, by clarifying responsibilities, offering support mechanisms, or setting minimum expectations regarding </w:t>
      </w:r>
      <w:r w:rsidRPr="633F1843" w:rsidR="5C5FDD17">
        <w:rPr>
          <w:rFonts w:eastAsia="Arial" w:cs="Arial"/>
          <w:highlight w:val="yellow"/>
          <w:lang w:val="en-US"/>
        </w:rPr>
        <w:t>follow-up on citizens questions</w:t>
      </w:r>
      <w:r w:rsidRPr="633F1843" w:rsidR="0681D200">
        <w:rPr>
          <w:rFonts w:eastAsia="Arial" w:cs="Arial"/>
          <w:highlight w:val="yellow"/>
          <w:lang w:val="en-US"/>
        </w:rPr>
        <w:t>.</w:t>
      </w:r>
    </w:p>
    <w:p w:rsidR="633F1843" w:rsidP="633F1843" w:rsidRDefault="633F1843" w14:paraId="0803E6C8" w14:textId="6C6EB42C">
      <w:pPr>
        <w:spacing w:line="252" w:lineRule="auto"/>
        <w:jc w:val="both"/>
        <w:rPr>
          <w:rFonts w:eastAsia="Arial" w:cs="Arial"/>
          <w:highlight w:val="yellow"/>
          <w:lang w:val="en-US"/>
        </w:rPr>
      </w:pPr>
    </w:p>
    <w:p w:rsidR="633F1843" w:rsidP="633F1843" w:rsidRDefault="633F1843" w14:paraId="1E107ADE" w14:textId="79C57BE3">
      <w:pPr>
        <w:spacing w:line="252" w:lineRule="auto"/>
        <w:jc w:val="both"/>
        <w:rPr>
          <w:rFonts w:eastAsia="Arial" w:cs="Arial"/>
          <w:lang w:val="en-US"/>
        </w:rPr>
      </w:pPr>
    </w:p>
    <w:p w:rsidR="6C6B22EE" w:rsidP="006816C9" w:rsidRDefault="00FC6648" w14:paraId="33B67B70" w14:textId="63D64C77">
      <w:pPr>
        <w:pStyle w:val="Heading3"/>
      </w:pPr>
      <w:r>
        <w:t>Guideline content</w:t>
      </w:r>
      <w:r w:rsidR="00980862">
        <w:t>, implementation feas</w:t>
      </w:r>
      <w:r w:rsidR="00C86546">
        <w:t>i</w:t>
      </w:r>
      <w:r w:rsidR="00980862">
        <w:t>bility</w:t>
      </w:r>
    </w:p>
    <w:p w:rsidR="00A34482" w:rsidP="00E47EB6" w:rsidRDefault="6C6B22EE" w14:paraId="59EB3569" w14:textId="54A666CA">
      <w:pPr>
        <w:rPr>
          <w:b/>
          <w:bCs/>
          <w:lang w:val="en-GB"/>
        </w:rPr>
      </w:pPr>
      <w:r w:rsidRPr="775D85D6">
        <w:rPr>
          <w:b/>
          <w:bCs/>
          <w:lang w:val="en-GB"/>
        </w:rPr>
        <w:t xml:space="preserve">To what extent does the guideline provide </w:t>
      </w:r>
      <w:r w:rsidR="00A34482">
        <w:rPr>
          <w:b/>
          <w:bCs/>
          <w:lang w:val="en-GB"/>
        </w:rPr>
        <w:t xml:space="preserve">a </w:t>
      </w:r>
      <w:r w:rsidRPr="775D85D6">
        <w:rPr>
          <w:b/>
          <w:bCs/>
          <w:lang w:val="en-GB"/>
        </w:rPr>
        <w:t xml:space="preserve">helpful and feasible interpretation of Article </w:t>
      </w:r>
      <w:r w:rsidRPr="775D85D6" w:rsidR="006979E9">
        <w:rPr>
          <w:b/>
          <w:bCs/>
          <w:lang w:val="en-GB"/>
        </w:rPr>
        <w:t>58</w:t>
      </w:r>
      <w:r w:rsidRPr="775D85D6">
        <w:rPr>
          <w:b/>
          <w:bCs/>
          <w:lang w:val="en-GB"/>
        </w:rPr>
        <w:t xml:space="preserve"> of the EHDS Regulation?</w:t>
      </w:r>
      <w:r w:rsidR="005F3CBD">
        <w:rPr>
          <w:b/>
          <w:bCs/>
          <w:lang w:val="en-GB"/>
        </w:rPr>
        <w:t>*</w:t>
      </w:r>
    </w:p>
    <w:p w:rsidR="6C6B22EE" w:rsidP="775D85D6" w:rsidRDefault="6C6B22EE" w14:paraId="35A3D07F" w14:textId="30161332">
      <w:pPr>
        <w:rPr>
          <w:i/>
          <w:iCs/>
          <w:lang w:val="en-GB"/>
        </w:rPr>
      </w:pPr>
      <w:r w:rsidRPr="775D85D6">
        <w:rPr>
          <w:i/>
          <w:iCs/>
          <w:lang w:val="en-GB"/>
        </w:rPr>
        <w:t xml:space="preserve">Please rate on a scale of </w:t>
      </w:r>
      <w:r w:rsidRPr="775D85D6" w:rsidR="5A6A5374">
        <w:rPr>
          <w:i/>
          <w:iCs/>
          <w:lang w:val="en-GB"/>
        </w:rPr>
        <w:t>1</w:t>
      </w:r>
      <w:r w:rsidRPr="775D85D6">
        <w:rPr>
          <w:i/>
          <w:iCs/>
          <w:lang w:val="en-GB"/>
        </w:rPr>
        <w:t xml:space="preserve"> to </w:t>
      </w:r>
      <w:r w:rsidRPr="775D85D6" w:rsidR="33BB3A9D">
        <w:rPr>
          <w:i/>
          <w:iCs/>
          <w:lang w:val="en-GB"/>
        </w:rPr>
        <w:t>4</w:t>
      </w:r>
      <w:r w:rsidRPr="775D85D6">
        <w:rPr>
          <w:i/>
          <w:iCs/>
          <w:lang w:val="en-GB"/>
        </w:rPr>
        <w:t xml:space="preserve">, where </w:t>
      </w:r>
      <w:r w:rsidRPr="775D85D6" w:rsidR="53325E9E">
        <w:rPr>
          <w:i/>
          <w:iCs/>
          <w:lang w:val="en-GB"/>
        </w:rPr>
        <w:t>1</w:t>
      </w:r>
      <w:r w:rsidRPr="775D85D6">
        <w:rPr>
          <w:i/>
          <w:iCs/>
          <w:lang w:val="en-GB"/>
        </w:rPr>
        <w:t xml:space="preserve"> means “not at all” and </w:t>
      </w:r>
      <w:r w:rsidRPr="775D85D6" w:rsidR="57196CAF">
        <w:rPr>
          <w:i/>
          <w:iCs/>
          <w:lang w:val="en-GB"/>
        </w:rPr>
        <w:t>4</w:t>
      </w:r>
      <w:r w:rsidRPr="775D85D6">
        <w:rPr>
          <w:i/>
          <w:iCs/>
          <w:lang w:val="en-GB"/>
        </w:rPr>
        <w:t xml:space="preserve"> means “to a large extent”.</w:t>
      </w:r>
    </w:p>
    <w:p w:rsidR="006816C9" w:rsidP="775D85D6" w:rsidRDefault="006816C9" w14:paraId="5883A0F1" w14:textId="77777777">
      <w:pPr>
        <w:rPr>
          <w:i/>
          <w:iCs/>
          <w:lang w:val="en-GB"/>
        </w:rPr>
      </w:pPr>
    </w:p>
    <w:p w:rsidR="473E34F2" w:rsidP="633F1843" w:rsidRDefault="473E34F2" w14:paraId="2D5C1CA4" w14:textId="5CB3FED4">
      <w:pPr>
        <w:rPr>
          <w:highlight w:val="yellow"/>
          <w:lang w:val="en-GB"/>
        </w:rPr>
      </w:pPr>
      <w:r w:rsidRPr="633F1843">
        <w:rPr>
          <w:highlight w:val="yellow"/>
          <w:lang w:val="en-GB"/>
        </w:rPr>
        <w:t>3</w:t>
      </w:r>
    </w:p>
    <w:p w:rsidR="633F1843" w:rsidP="633F1843" w:rsidRDefault="633F1843" w14:paraId="4B1F9E66" w14:textId="69C47EA7">
      <w:pPr>
        <w:rPr>
          <w:lang w:val="en-GB"/>
        </w:rPr>
      </w:pPr>
    </w:p>
    <w:p w:rsidR="00A34482" w:rsidP="775D85D6" w:rsidRDefault="00E73E18" w14:paraId="76DA46E9" w14:textId="0EC24115">
      <w:pPr>
        <w:rPr>
          <w:b/>
          <w:bCs/>
          <w:lang w:val="en-GB"/>
        </w:rPr>
      </w:pPr>
      <w:r w:rsidRPr="775D85D6">
        <w:rPr>
          <w:b/>
          <w:bCs/>
          <w:lang w:val="en-GB"/>
        </w:rPr>
        <w:t>Do the implementation considerations in the document reflect the purpose of CIP</w:t>
      </w:r>
      <w:r w:rsidR="00A34482">
        <w:rPr>
          <w:b/>
          <w:bCs/>
          <w:lang w:val="en-GB"/>
        </w:rPr>
        <w:t>s</w:t>
      </w:r>
      <w:r w:rsidRPr="775D85D6">
        <w:rPr>
          <w:b/>
          <w:bCs/>
          <w:lang w:val="en-GB"/>
        </w:rPr>
        <w:t xml:space="preserve"> to provide easily accessible information about secondary use of health data to citizens?</w:t>
      </w:r>
      <w:r w:rsidR="005F3CBD">
        <w:rPr>
          <w:b/>
          <w:bCs/>
          <w:lang w:val="en-GB"/>
        </w:rPr>
        <w:t>*</w:t>
      </w:r>
    </w:p>
    <w:p w:rsidR="00E73E18" w:rsidP="775D85D6" w:rsidRDefault="00E73E18" w14:paraId="7DADC50C" w14:textId="3C146E5A">
      <w:pPr>
        <w:rPr>
          <w:i/>
          <w:iCs/>
          <w:lang w:val="en-GB"/>
        </w:rPr>
      </w:pPr>
      <w:r w:rsidRPr="775D85D6">
        <w:rPr>
          <w:lang w:val="en-GB"/>
        </w:rPr>
        <w:t>(</w:t>
      </w:r>
      <w:r w:rsidRPr="775D85D6">
        <w:rPr>
          <w:i/>
          <w:iCs/>
          <w:lang w:val="en-GB"/>
        </w:rPr>
        <w:t>Yes/No &gt;   What changes or additions would help?)</w:t>
      </w:r>
    </w:p>
    <w:p w:rsidRPr="00E73E18" w:rsidR="006816C9" w:rsidP="633F1843" w:rsidRDefault="006816C9" w14:paraId="4CEB6A4B" w14:textId="77777777">
      <w:pPr>
        <w:rPr>
          <w:i/>
          <w:iCs/>
          <w:lang w:val="en-GB"/>
        </w:rPr>
      </w:pPr>
    </w:p>
    <w:p w:rsidR="65F920DA" w:rsidP="633F1843" w:rsidRDefault="65F920DA" w14:paraId="4E12DD62" w14:textId="3B35D815">
      <w:pPr>
        <w:rPr>
          <w:highlight w:val="yellow"/>
          <w:lang w:val="en-GB"/>
        </w:rPr>
      </w:pPr>
      <w:r w:rsidRPr="633F1843">
        <w:rPr>
          <w:highlight w:val="yellow"/>
          <w:lang w:val="en-GB"/>
        </w:rPr>
        <w:t>Yes</w:t>
      </w:r>
    </w:p>
    <w:p w:rsidRPr="00E73E18" w:rsidR="00E73E18" w:rsidP="00E73E18" w:rsidRDefault="00E73E18" w14:paraId="0E6D534D" w14:textId="42F72CA0">
      <w:pPr>
        <w:rPr>
          <w:b/>
          <w:bCs/>
          <w:lang w:val="en-GB"/>
        </w:rPr>
      </w:pPr>
    </w:p>
    <w:p w:rsidR="00BE46E4" w:rsidP="008E51F4" w:rsidRDefault="00E73E18" w14:paraId="1CC26AFD" w14:textId="4D47731B">
      <w:pPr>
        <w:rPr>
          <w:lang w:val="en-GB"/>
        </w:rPr>
      </w:pPr>
      <w:r w:rsidRPr="775D85D6">
        <w:rPr>
          <w:b/>
          <w:bCs/>
          <w:lang w:val="en-GB"/>
        </w:rPr>
        <w:t>Do</w:t>
      </w:r>
      <w:r w:rsidR="00A34482">
        <w:rPr>
          <w:b/>
          <w:bCs/>
          <w:lang w:val="en-GB"/>
        </w:rPr>
        <w:t>es</w:t>
      </w:r>
      <w:r w:rsidRPr="775D85D6">
        <w:rPr>
          <w:b/>
          <w:bCs/>
          <w:lang w:val="en-GB"/>
        </w:rPr>
        <w:t xml:space="preserve"> the guideline sufficiently account for accessibility for a diverse audience?</w:t>
      </w:r>
      <w:r w:rsidR="005F3CBD">
        <w:rPr>
          <w:b/>
          <w:bCs/>
          <w:lang w:val="en-GB"/>
        </w:rPr>
        <w:t>*</w:t>
      </w:r>
    </w:p>
    <w:p w:rsidR="00E73E18" w:rsidP="008E51F4" w:rsidRDefault="00E73E18" w14:paraId="4109CBBA" w14:textId="5504306B">
      <w:pPr>
        <w:rPr>
          <w:i/>
          <w:iCs/>
          <w:lang w:val="en-GB"/>
        </w:rPr>
      </w:pPr>
      <w:r w:rsidRPr="775D85D6">
        <w:rPr>
          <w:lang w:val="en-GB"/>
        </w:rPr>
        <w:t>(</w:t>
      </w:r>
      <w:r w:rsidRPr="775D85D6">
        <w:rPr>
          <w:i/>
          <w:iCs/>
          <w:lang w:val="en-GB"/>
        </w:rPr>
        <w:t>Yes/No &gt;   What changes or additions would help?)</w:t>
      </w:r>
    </w:p>
    <w:p w:rsidRPr="008E51F4" w:rsidR="006816C9" w:rsidP="008E51F4" w:rsidRDefault="006816C9" w14:paraId="4EAEAE86" w14:textId="77777777">
      <w:pPr>
        <w:rPr>
          <w:b/>
          <w:bCs/>
          <w:lang w:val="en-GB"/>
        </w:rPr>
      </w:pPr>
    </w:p>
    <w:p w:rsidRPr="00F11ED0" w:rsidR="00944E2A" w:rsidP="25792EDA" w:rsidRDefault="4729CF21" w14:paraId="7C90643C" w14:textId="7B475E82">
      <w:pPr>
        <w:pStyle w:val="Normal"/>
        <w:spacing w:after="0" w:line="240" w:lineRule="auto"/>
        <w:rPr>
          <w:rFonts w:ascii="Arial" w:hAnsi="Arial" w:eastAsia="Arial" w:cs="Arial"/>
          <w:noProof w:val="0"/>
          <w:sz w:val="22"/>
          <w:szCs w:val="22"/>
          <w:lang w:val="fi-FI"/>
        </w:rPr>
      </w:pPr>
      <w:r w:rsidRPr="502BC0B2" w:rsidR="4729CF21">
        <w:rPr>
          <w:highlight w:val="yellow"/>
        </w:rPr>
        <w:t xml:space="preserve">No. The </w:t>
      </w:r>
      <w:r w:rsidRPr="502BC0B2" w:rsidR="4729CF21">
        <w:rPr>
          <w:highlight w:val="yellow"/>
        </w:rPr>
        <w:t>guideline</w:t>
      </w:r>
      <w:r w:rsidRPr="502BC0B2" w:rsidR="4729CF21">
        <w:rPr>
          <w:highlight w:val="yellow"/>
        </w:rPr>
        <w:t xml:space="preserve"> </w:t>
      </w:r>
      <w:r w:rsidRPr="502BC0B2" w:rsidR="4729CF21">
        <w:rPr>
          <w:highlight w:val="yellow"/>
        </w:rPr>
        <w:t>does</w:t>
      </w:r>
      <w:r w:rsidRPr="502BC0B2" w:rsidR="4729CF21">
        <w:rPr>
          <w:highlight w:val="yellow"/>
        </w:rPr>
        <w:t xml:space="preserve"> </w:t>
      </w:r>
      <w:r w:rsidRPr="502BC0B2" w:rsidR="4729CF21">
        <w:rPr>
          <w:highlight w:val="yellow"/>
        </w:rPr>
        <w:t>mention</w:t>
      </w:r>
      <w:r w:rsidRPr="502BC0B2" w:rsidR="4729CF21">
        <w:rPr>
          <w:highlight w:val="yellow"/>
        </w:rPr>
        <w:t xml:space="preserve"> </w:t>
      </w:r>
      <w:r w:rsidRPr="502BC0B2" w:rsidR="4729CF21">
        <w:rPr>
          <w:highlight w:val="yellow"/>
        </w:rPr>
        <w:t xml:space="preserve">a </w:t>
      </w:r>
      <w:r w:rsidRPr="502BC0B2" w:rsidR="4729CF21">
        <w:rPr>
          <w:highlight w:val="yellow"/>
        </w:rPr>
        <w:t>user-centred</w:t>
      </w:r>
      <w:r w:rsidRPr="502BC0B2" w:rsidR="4729CF21">
        <w:rPr>
          <w:highlight w:val="yellow"/>
        </w:rPr>
        <w:t xml:space="preserve"> design </w:t>
      </w:r>
      <w:r w:rsidRPr="502BC0B2" w:rsidR="4729CF21">
        <w:rPr>
          <w:highlight w:val="yellow"/>
        </w:rPr>
        <w:t>approach</w:t>
      </w:r>
      <w:r w:rsidRPr="502BC0B2" w:rsidR="4729CF21">
        <w:rPr>
          <w:highlight w:val="yellow"/>
        </w:rPr>
        <w:t xml:space="preserve">, </w:t>
      </w:r>
      <w:r w:rsidRPr="502BC0B2" w:rsidR="4729CF21">
        <w:rPr>
          <w:highlight w:val="yellow"/>
        </w:rPr>
        <w:t>validated</w:t>
      </w:r>
      <w:r w:rsidRPr="502BC0B2" w:rsidR="4729CF21">
        <w:rPr>
          <w:highlight w:val="yellow"/>
        </w:rPr>
        <w:t xml:space="preserve"> </w:t>
      </w:r>
      <w:r w:rsidRPr="502BC0B2" w:rsidR="4729CF21">
        <w:rPr>
          <w:highlight w:val="yellow"/>
        </w:rPr>
        <w:t>through</w:t>
      </w:r>
      <w:r w:rsidRPr="502BC0B2" w:rsidR="4729CF21">
        <w:rPr>
          <w:highlight w:val="yellow"/>
        </w:rPr>
        <w:t xml:space="preserve"> </w:t>
      </w:r>
      <w:r w:rsidRPr="502BC0B2" w:rsidR="4729CF21">
        <w:rPr>
          <w:highlight w:val="yellow"/>
        </w:rPr>
        <w:t>testing</w:t>
      </w:r>
      <w:r w:rsidRPr="502BC0B2" w:rsidR="4729CF21">
        <w:rPr>
          <w:highlight w:val="yellow"/>
        </w:rPr>
        <w:t xml:space="preserve"> </w:t>
      </w:r>
      <w:r w:rsidRPr="502BC0B2" w:rsidR="4729CF21">
        <w:rPr>
          <w:highlight w:val="yellow"/>
        </w:rPr>
        <w:t>with</w:t>
      </w:r>
      <w:r w:rsidRPr="502BC0B2" w:rsidR="4729CF21">
        <w:rPr>
          <w:highlight w:val="yellow"/>
        </w:rPr>
        <w:t xml:space="preserve"> </w:t>
      </w:r>
      <w:r w:rsidRPr="502BC0B2" w:rsidR="4729CF21">
        <w:rPr>
          <w:highlight w:val="yellow"/>
        </w:rPr>
        <w:t>real</w:t>
      </w:r>
      <w:r w:rsidRPr="502BC0B2" w:rsidR="4729CF21">
        <w:rPr>
          <w:highlight w:val="yellow"/>
        </w:rPr>
        <w:t xml:space="preserve"> </w:t>
      </w:r>
      <w:r w:rsidRPr="502BC0B2" w:rsidR="4729CF21">
        <w:rPr>
          <w:highlight w:val="yellow"/>
        </w:rPr>
        <w:t>users</w:t>
      </w:r>
      <w:r w:rsidRPr="502BC0B2" w:rsidR="4729CF21">
        <w:rPr>
          <w:highlight w:val="yellow"/>
        </w:rPr>
        <w:t xml:space="preserve">, and </w:t>
      </w:r>
      <w:r w:rsidRPr="502BC0B2" w:rsidR="4729CF21">
        <w:rPr>
          <w:highlight w:val="yellow"/>
        </w:rPr>
        <w:t>provide</w:t>
      </w:r>
      <w:r w:rsidRPr="502BC0B2" w:rsidR="4729CF21">
        <w:rPr>
          <w:highlight w:val="yellow"/>
        </w:rPr>
        <w:t xml:space="preserve"> </w:t>
      </w:r>
      <w:r w:rsidRPr="502BC0B2" w:rsidR="4729CF21">
        <w:rPr>
          <w:highlight w:val="yellow"/>
        </w:rPr>
        <w:t>guided</w:t>
      </w:r>
      <w:r w:rsidRPr="502BC0B2" w:rsidR="4729CF21">
        <w:rPr>
          <w:highlight w:val="yellow"/>
        </w:rPr>
        <w:t xml:space="preserve"> </w:t>
      </w:r>
      <w:r w:rsidRPr="502BC0B2" w:rsidR="4729CF21">
        <w:rPr>
          <w:highlight w:val="yellow"/>
        </w:rPr>
        <w:t>pathways</w:t>
      </w:r>
      <w:r w:rsidRPr="502BC0B2" w:rsidR="4729CF21">
        <w:rPr>
          <w:highlight w:val="yellow"/>
        </w:rPr>
        <w:t xml:space="preserve"> to </w:t>
      </w:r>
      <w:r w:rsidRPr="502BC0B2" w:rsidR="4729CF21">
        <w:rPr>
          <w:highlight w:val="yellow"/>
        </w:rPr>
        <w:t>support</w:t>
      </w:r>
      <w:r w:rsidRPr="502BC0B2" w:rsidR="4729CF21">
        <w:rPr>
          <w:highlight w:val="yellow"/>
        </w:rPr>
        <w:t xml:space="preserve"> </w:t>
      </w:r>
      <w:r w:rsidRPr="502BC0B2" w:rsidR="4729CF21">
        <w:rPr>
          <w:highlight w:val="yellow"/>
        </w:rPr>
        <w:t>citizens</w:t>
      </w:r>
      <w:r w:rsidRPr="502BC0B2" w:rsidR="4729CF21">
        <w:rPr>
          <w:highlight w:val="yellow"/>
        </w:rPr>
        <w:t xml:space="preserve"> </w:t>
      </w:r>
      <w:r w:rsidRPr="502BC0B2" w:rsidR="4729CF21">
        <w:rPr>
          <w:highlight w:val="yellow"/>
        </w:rPr>
        <w:t>with</w:t>
      </w:r>
      <w:r w:rsidRPr="502BC0B2" w:rsidR="4729CF21">
        <w:rPr>
          <w:highlight w:val="yellow"/>
        </w:rPr>
        <w:t xml:space="preserve"> </w:t>
      </w:r>
      <w:r w:rsidRPr="502BC0B2" w:rsidR="4729CF21">
        <w:rPr>
          <w:highlight w:val="yellow"/>
        </w:rPr>
        <w:t>limited</w:t>
      </w:r>
      <w:r w:rsidRPr="502BC0B2" w:rsidR="4729CF21">
        <w:rPr>
          <w:highlight w:val="yellow"/>
        </w:rPr>
        <w:t xml:space="preserve"> </w:t>
      </w:r>
      <w:r w:rsidRPr="502BC0B2" w:rsidR="4729CF21">
        <w:rPr>
          <w:highlight w:val="yellow"/>
        </w:rPr>
        <w:t>digital</w:t>
      </w:r>
      <w:r w:rsidRPr="502BC0B2" w:rsidR="4729CF21">
        <w:rPr>
          <w:highlight w:val="yellow"/>
        </w:rPr>
        <w:t xml:space="preserve"> skills</w:t>
      </w:r>
      <w:r w:rsidRPr="502BC0B2" w:rsidR="29A6E1A9">
        <w:rPr>
          <w:highlight w:val="yellow"/>
        </w:rPr>
        <w:t>.</w:t>
      </w:r>
      <w:r w:rsidRPr="502BC0B2" w:rsidR="4729CF21">
        <w:rPr>
          <w:highlight w:val="yellow"/>
        </w:rPr>
        <w:t xml:space="preserve"> </w:t>
      </w:r>
      <w:r w:rsidRPr="502BC0B2" w:rsidR="4729CF21">
        <w:rPr>
          <w:highlight w:val="yellow"/>
        </w:rPr>
        <w:t>This</w:t>
      </w:r>
      <w:r w:rsidRPr="502BC0B2" w:rsidR="4729CF21">
        <w:rPr>
          <w:highlight w:val="yellow"/>
        </w:rPr>
        <w:t xml:space="preserve"> is </w:t>
      </w:r>
      <w:r w:rsidRPr="502BC0B2" w:rsidR="4729CF21">
        <w:rPr>
          <w:highlight w:val="yellow"/>
        </w:rPr>
        <w:t>positive</w:t>
      </w:r>
      <w:r w:rsidRPr="502BC0B2" w:rsidR="4729CF21">
        <w:rPr>
          <w:highlight w:val="yellow"/>
        </w:rPr>
        <w:t xml:space="preserve">. It </w:t>
      </w:r>
      <w:r w:rsidRPr="502BC0B2" w:rsidR="4729CF21">
        <w:rPr>
          <w:highlight w:val="yellow"/>
        </w:rPr>
        <w:t>could</w:t>
      </w:r>
      <w:r w:rsidRPr="502BC0B2" w:rsidR="4729CF21">
        <w:rPr>
          <w:highlight w:val="yellow"/>
        </w:rPr>
        <w:t xml:space="preserve"> be </w:t>
      </w:r>
      <w:r w:rsidRPr="502BC0B2" w:rsidR="4729CF21">
        <w:rPr>
          <w:highlight w:val="yellow"/>
        </w:rPr>
        <w:t>highlig</w:t>
      </w:r>
      <w:r w:rsidRPr="502BC0B2" w:rsidR="4729CF21">
        <w:rPr>
          <w:highlight w:val="yellow"/>
          <w:u w:val="none"/>
        </w:rPr>
        <w:t>hted</w:t>
      </w:r>
      <w:r w:rsidRPr="502BC0B2" w:rsidR="4729CF21">
        <w:rPr>
          <w:highlight w:val="yellow"/>
          <w:u w:val="none"/>
        </w:rPr>
        <w:t xml:space="preserve"> </w:t>
      </w:r>
      <w:r w:rsidRPr="502BC0B2" w:rsidR="4729CF21">
        <w:rPr>
          <w:highlight w:val="yellow"/>
          <w:u w:val="none"/>
        </w:rPr>
        <w:t>that</w:t>
      </w:r>
      <w:r w:rsidRPr="502BC0B2" w:rsidR="4729CF21">
        <w:rPr>
          <w:highlight w:val="yellow"/>
          <w:u w:val="none"/>
        </w:rPr>
        <w:t xml:space="preserve"> the CIP </w:t>
      </w:r>
      <w:r w:rsidRPr="502BC0B2" w:rsidR="4729CF21">
        <w:rPr>
          <w:highlight w:val="yellow"/>
          <w:u w:val="none"/>
        </w:rPr>
        <w:t>should</w:t>
      </w:r>
      <w:r w:rsidRPr="502BC0B2" w:rsidR="4729CF21">
        <w:rPr>
          <w:highlight w:val="yellow"/>
          <w:u w:val="none"/>
        </w:rPr>
        <w:t xml:space="preserve"> be </w:t>
      </w:r>
      <w:r w:rsidRPr="502BC0B2" w:rsidR="4729CF21">
        <w:rPr>
          <w:highlight w:val="yellow"/>
          <w:u w:val="none"/>
        </w:rPr>
        <w:t>teste</w:t>
      </w:r>
      <w:r w:rsidRPr="502BC0B2" w:rsidR="52146FBB">
        <w:rPr>
          <w:highlight w:val="yellow"/>
          <w:u w:val="none"/>
        </w:rPr>
        <w:t>d</w:t>
      </w:r>
      <w:r w:rsidRPr="502BC0B2" w:rsidR="4729CF21">
        <w:rPr>
          <w:highlight w:val="yellow"/>
          <w:u w:val="none"/>
        </w:rPr>
        <w:t xml:space="preserve"> </w:t>
      </w:r>
      <w:r w:rsidRPr="502BC0B2" w:rsidR="4729CF21">
        <w:rPr>
          <w:highlight w:val="yellow"/>
          <w:u w:val="none"/>
        </w:rPr>
        <w:t>with</w:t>
      </w:r>
      <w:r w:rsidRPr="502BC0B2" w:rsidR="4729CF21">
        <w:rPr>
          <w:highlight w:val="yellow"/>
          <w:u w:val="none"/>
        </w:rPr>
        <w:t xml:space="preserve"> a </w:t>
      </w:r>
      <w:r w:rsidRPr="502BC0B2" w:rsidR="4729CF21">
        <w:rPr>
          <w:highlight w:val="yellow"/>
          <w:u w:val="none"/>
        </w:rPr>
        <w:t>representative</w:t>
      </w:r>
      <w:r w:rsidRPr="502BC0B2" w:rsidR="4729CF21">
        <w:rPr>
          <w:highlight w:val="yellow"/>
          <w:u w:val="none"/>
        </w:rPr>
        <w:t xml:space="preserve"> </w:t>
      </w:r>
      <w:r w:rsidRPr="502BC0B2" w:rsidR="12F5C462">
        <w:rPr>
          <w:highlight w:val="yellow"/>
          <w:u w:val="none"/>
        </w:rPr>
        <w:t>group</w:t>
      </w:r>
      <w:r w:rsidRPr="502BC0B2" w:rsidR="66D5584F">
        <w:rPr>
          <w:highlight w:val="yellow"/>
          <w:u w:val="none"/>
        </w:rPr>
        <w:t xml:space="preserve"> (</w:t>
      </w:r>
      <w:r w:rsidRPr="502BC0B2" w:rsidR="66D5584F">
        <w:rPr>
          <w:highlight w:val="yellow"/>
          <w:u w:val="none"/>
        </w:rPr>
        <w:t>reflective</w:t>
      </w:r>
      <w:r w:rsidRPr="502BC0B2" w:rsidR="66D5584F">
        <w:rPr>
          <w:highlight w:val="yellow"/>
          <w:u w:val="none"/>
        </w:rPr>
        <w:t xml:space="preserve"> of </w:t>
      </w:r>
      <w:r w:rsidRPr="502BC0B2" w:rsidR="66D5584F">
        <w:rPr>
          <w:highlight w:val="yellow"/>
          <w:u w:val="none"/>
        </w:rPr>
        <w:t>society</w:t>
      </w:r>
      <w:r w:rsidRPr="502BC0B2" w:rsidR="689161CA">
        <w:rPr>
          <w:highlight w:val="yellow"/>
          <w:u w:val="none"/>
        </w:rPr>
        <w:t xml:space="preserve">, </w:t>
      </w:r>
      <w:r w:rsidRPr="502BC0B2" w:rsidR="689161CA">
        <w:rPr>
          <w:highlight w:val="yellow"/>
          <w:u w:val="none"/>
        </w:rPr>
        <w:t>incl</w:t>
      </w:r>
      <w:r w:rsidRPr="502BC0B2" w:rsidR="689161CA">
        <w:rPr>
          <w:color w:val="auto"/>
          <w:highlight w:val="yellow"/>
          <w:u w:val="none"/>
        </w:rPr>
        <w:t>uding</w:t>
      </w:r>
      <w:r w:rsidRPr="502BC0B2" w:rsidR="689161CA">
        <w:rPr>
          <w:color w:val="auto"/>
          <w:highlight w:val="yellow"/>
          <w:u w:val="none"/>
        </w:rPr>
        <w:t xml:space="preserve"> </w:t>
      </w:r>
      <w:r w:rsidRPr="502BC0B2" w:rsidR="689161CA">
        <w:rPr>
          <w:color w:val="auto"/>
          <w:highlight w:val="yellow"/>
          <w:u w:val="none"/>
        </w:rPr>
        <w:t>people</w:t>
      </w:r>
      <w:r w:rsidRPr="502BC0B2" w:rsidR="689161CA">
        <w:rPr>
          <w:color w:val="auto"/>
          <w:highlight w:val="yellow"/>
          <w:u w:val="none"/>
        </w:rPr>
        <w:t xml:space="preserve"> </w:t>
      </w:r>
      <w:r w:rsidRPr="502BC0B2" w:rsidR="689161CA">
        <w:rPr>
          <w:color w:val="auto"/>
          <w:highlight w:val="yellow"/>
          <w:u w:val="none"/>
        </w:rPr>
        <w:t>with</w:t>
      </w:r>
      <w:r w:rsidRPr="502BC0B2" w:rsidR="689161CA">
        <w:rPr>
          <w:color w:val="auto"/>
          <w:highlight w:val="yellow"/>
          <w:u w:val="none"/>
        </w:rPr>
        <w:t xml:space="preserve"> </w:t>
      </w:r>
      <w:r w:rsidRPr="502BC0B2" w:rsidR="689161CA">
        <w:rPr>
          <w:color w:val="auto"/>
          <w:highlight w:val="yellow"/>
          <w:u w:val="none"/>
        </w:rPr>
        <w:t>low</w:t>
      </w:r>
      <w:r w:rsidRPr="502BC0B2" w:rsidR="689161CA">
        <w:rPr>
          <w:color w:val="auto"/>
          <w:highlight w:val="yellow"/>
          <w:u w:val="none"/>
        </w:rPr>
        <w:t xml:space="preserve"> </w:t>
      </w:r>
      <w:r w:rsidRPr="502BC0B2" w:rsidR="689161CA">
        <w:rPr>
          <w:color w:val="auto"/>
          <w:highlight w:val="yellow"/>
          <w:u w:val="none"/>
        </w:rPr>
        <w:t>literacy</w:t>
      </w:r>
      <w:r w:rsidRPr="502BC0B2" w:rsidR="5BC821C2">
        <w:rPr>
          <w:color w:val="auto"/>
          <w:highlight w:val="yellow"/>
          <w:u w:val="none"/>
        </w:rPr>
        <w:t>,</w:t>
      </w:r>
      <w:r w:rsidRPr="502BC0B2" w:rsidR="4B0CD30B">
        <w:rPr>
          <w:color w:val="auto"/>
          <w:highlight w:val="yellow"/>
          <w:u w:val="none"/>
        </w:rPr>
        <w:t xml:space="preserve"> </w:t>
      </w:r>
      <w:r w:rsidRPr="502BC0B2" w:rsidR="689161CA">
        <w:rPr>
          <w:color w:val="auto"/>
          <w:highlight w:val="yellow"/>
          <w:u w:val="none"/>
        </w:rPr>
        <w:t>low</w:t>
      </w:r>
      <w:r w:rsidRPr="502BC0B2" w:rsidR="689161CA">
        <w:rPr>
          <w:color w:val="auto"/>
          <w:highlight w:val="yellow"/>
          <w:u w:val="none"/>
        </w:rPr>
        <w:t xml:space="preserve"> health </w:t>
      </w:r>
      <w:r w:rsidRPr="502BC0B2" w:rsidR="689161CA">
        <w:rPr>
          <w:color w:val="auto"/>
          <w:highlight w:val="yellow"/>
          <w:u w:val="none"/>
        </w:rPr>
        <w:t>literacy</w:t>
      </w:r>
      <w:r w:rsidRPr="502BC0B2" w:rsidR="64119374">
        <w:rPr>
          <w:color w:val="auto"/>
          <w:highlight w:val="yellow"/>
          <w:u w:val="none"/>
        </w:rPr>
        <w:t>,</w:t>
      </w:r>
      <w:r w:rsidRPr="502BC0B2" w:rsidR="64119374">
        <w:rPr>
          <w:color w:val="auto"/>
          <w:highlight w:val="yellow"/>
          <w:u w:val="none"/>
        </w:rPr>
        <w:t xml:space="preserve"> </w:t>
      </w:r>
      <w:r w:rsidRPr="502BC0B2" w:rsidR="64119374">
        <w:rPr>
          <w:color w:val="auto"/>
          <w:highlight w:val="yellow"/>
          <w:u w:val="none"/>
        </w:rPr>
        <w:t>language</w:t>
      </w:r>
      <w:r w:rsidRPr="502BC0B2" w:rsidR="64119374">
        <w:rPr>
          <w:color w:val="auto"/>
          <w:highlight w:val="yellow"/>
          <w:u w:val="none"/>
        </w:rPr>
        <w:t xml:space="preserve"> </w:t>
      </w:r>
      <w:r w:rsidRPr="502BC0B2" w:rsidR="64119374">
        <w:rPr>
          <w:color w:val="auto"/>
          <w:highlight w:val="yellow"/>
          <w:u w:val="none"/>
        </w:rPr>
        <w:t>variation</w:t>
      </w:r>
      <w:r w:rsidRPr="502BC0B2" w:rsidR="64119374">
        <w:rPr>
          <w:color w:val="auto"/>
          <w:highlight w:val="yellow"/>
          <w:u w:val="none"/>
        </w:rPr>
        <w:t xml:space="preserve"> and </w:t>
      </w:r>
      <w:r w:rsidRPr="502BC0B2" w:rsidR="64119374">
        <w:rPr>
          <w:color w:val="auto"/>
          <w:highlight w:val="yellow"/>
          <w:u w:val="none"/>
        </w:rPr>
        <w:t>disabilities</w:t>
      </w:r>
      <w:r w:rsidRPr="502BC0B2" w:rsidR="66D5584F">
        <w:rPr>
          <w:color w:val="auto"/>
          <w:highlight w:val="yellow"/>
          <w:u w:val="none"/>
        </w:rPr>
        <w:t xml:space="preserve">) to </w:t>
      </w:r>
      <w:r w:rsidRPr="502BC0B2" w:rsidR="66D5584F">
        <w:rPr>
          <w:color w:val="auto"/>
          <w:highlight w:val="yellow"/>
          <w:u w:val="none"/>
        </w:rPr>
        <w:t>prevent</w:t>
      </w:r>
      <w:r w:rsidRPr="502BC0B2" w:rsidR="66D5584F">
        <w:rPr>
          <w:color w:val="auto"/>
          <w:highlight w:val="yellow"/>
          <w:u w:val="none"/>
        </w:rPr>
        <w:t xml:space="preserve"> the CIP is </w:t>
      </w:r>
      <w:r w:rsidRPr="502BC0B2" w:rsidR="66D5584F">
        <w:rPr>
          <w:color w:val="auto"/>
          <w:highlight w:val="yellow"/>
          <w:u w:val="none"/>
        </w:rPr>
        <w:t>only</w:t>
      </w:r>
      <w:r w:rsidRPr="502BC0B2" w:rsidR="66D5584F">
        <w:rPr>
          <w:color w:val="auto"/>
          <w:highlight w:val="yellow"/>
          <w:u w:val="none"/>
        </w:rPr>
        <w:t xml:space="preserve"> </w:t>
      </w:r>
      <w:r w:rsidRPr="502BC0B2" w:rsidR="66D5584F">
        <w:rPr>
          <w:color w:val="auto"/>
          <w:highlight w:val="yellow"/>
          <w:u w:val="none"/>
        </w:rPr>
        <w:t>tested</w:t>
      </w:r>
      <w:r w:rsidRPr="502BC0B2" w:rsidR="66D5584F">
        <w:rPr>
          <w:color w:val="auto"/>
          <w:highlight w:val="yellow"/>
          <w:u w:val="none"/>
        </w:rPr>
        <w:t xml:space="preserve"> </w:t>
      </w:r>
      <w:r w:rsidRPr="502BC0B2" w:rsidR="66D5584F">
        <w:rPr>
          <w:color w:val="auto"/>
          <w:highlight w:val="yellow"/>
          <w:u w:val="none"/>
        </w:rPr>
        <w:t>with</w:t>
      </w:r>
      <w:r w:rsidRPr="502BC0B2" w:rsidR="66D5584F">
        <w:rPr>
          <w:color w:val="auto"/>
          <w:highlight w:val="yellow"/>
          <w:u w:val="none"/>
        </w:rPr>
        <w:t xml:space="preserve">, for </w:t>
      </w:r>
      <w:r w:rsidRPr="502BC0B2" w:rsidR="66D5584F">
        <w:rPr>
          <w:color w:val="auto"/>
          <w:highlight w:val="yellow"/>
          <w:u w:val="none"/>
        </w:rPr>
        <w:t>example</w:t>
      </w:r>
      <w:r w:rsidRPr="502BC0B2" w:rsidR="66D5584F">
        <w:rPr>
          <w:color w:val="auto"/>
          <w:highlight w:val="yellow"/>
          <w:u w:val="none"/>
        </w:rPr>
        <w:t xml:space="preserve">, </w:t>
      </w:r>
      <w:r w:rsidRPr="502BC0B2" w:rsidR="66D5584F">
        <w:rPr>
          <w:color w:val="auto"/>
          <w:highlight w:val="yellow"/>
          <w:u w:val="none"/>
        </w:rPr>
        <w:t>higher</w:t>
      </w:r>
      <w:r w:rsidRPr="502BC0B2" w:rsidR="66D5584F">
        <w:rPr>
          <w:color w:val="auto"/>
          <w:highlight w:val="yellow"/>
          <w:u w:val="none"/>
        </w:rPr>
        <w:t xml:space="preserve"> </w:t>
      </w:r>
      <w:r w:rsidRPr="502BC0B2" w:rsidR="66D5584F">
        <w:rPr>
          <w:color w:val="auto"/>
          <w:highlight w:val="yellow"/>
          <w:u w:val="none"/>
        </w:rPr>
        <w:t>educated</w:t>
      </w:r>
      <w:r w:rsidRPr="502BC0B2" w:rsidR="66D5584F">
        <w:rPr>
          <w:color w:val="auto"/>
          <w:highlight w:val="yellow"/>
          <w:u w:val="none"/>
        </w:rPr>
        <w:t xml:space="preserve"> </w:t>
      </w:r>
      <w:r w:rsidRPr="502BC0B2" w:rsidR="66D5584F">
        <w:rPr>
          <w:color w:val="auto"/>
          <w:highlight w:val="yellow"/>
          <w:u w:val="none"/>
        </w:rPr>
        <w:t>citizens</w:t>
      </w:r>
      <w:r w:rsidRPr="502BC0B2" w:rsidR="66D5584F">
        <w:rPr>
          <w:color w:val="auto"/>
          <w:highlight w:val="yellow"/>
          <w:u w:val="none"/>
        </w:rPr>
        <w:t xml:space="preserve"> </w:t>
      </w:r>
      <w:r w:rsidRPr="502BC0B2" w:rsidR="66D5584F">
        <w:rPr>
          <w:color w:val="auto"/>
          <w:highlight w:val="yellow"/>
          <w:u w:val="none"/>
        </w:rPr>
        <w:t>with</w:t>
      </w:r>
      <w:r w:rsidRPr="502BC0B2" w:rsidR="66D5584F">
        <w:rPr>
          <w:color w:val="auto"/>
          <w:highlight w:val="yellow"/>
          <w:u w:val="none"/>
        </w:rPr>
        <w:t xml:space="preserve"> </w:t>
      </w:r>
      <w:r w:rsidRPr="502BC0B2" w:rsidR="66D5584F">
        <w:rPr>
          <w:color w:val="auto"/>
          <w:highlight w:val="yellow"/>
          <w:u w:val="none"/>
        </w:rPr>
        <w:t>backgroud</w:t>
      </w:r>
      <w:r w:rsidRPr="502BC0B2" w:rsidR="66D5584F">
        <w:rPr>
          <w:color w:val="auto"/>
          <w:highlight w:val="yellow"/>
          <w:u w:val="none"/>
        </w:rPr>
        <w:t xml:space="preserve"> </w:t>
      </w:r>
      <w:r w:rsidRPr="502BC0B2" w:rsidR="66D5584F">
        <w:rPr>
          <w:color w:val="auto"/>
          <w:highlight w:val="yellow"/>
          <w:u w:val="none"/>
        </w:rPr>
        <w:t>knowlegde</w:t>
      </w:r>
      <w:r w:rsidRPr="502BC0B2" w:rsidR="66D5584F">
        <w:rPr>
          <w:color w:val="auto"/>
          <w:highlight w:val="yellow"/>
          <w:u w:val="none"/>
        </w:rPr>
        <w:t xml:space="preserve"> of health and </w:t>
      </w:r>
      <w:r w:rsidRPr="502BC0B2" w:rsidR="66D5584F">
        <w:rPr>
          <w:color w:val="auto"/>
          <w:highlight w:val="yellow"/>
          <w:u w:val="none"/>
        </w:rPr>
        <w:t>research</w:t>
      </w:r>
      <w:r w:rsidRPr="502BC0B2" w:rsidR="66D5584F">
        <w:rPr>
          <w:color w:val="auto"/>
          <w:highlight w:val="yellow"/>
          <w:u w:val="none"/>
        </w:rPr>
        <w:t>.</w:t>
      </w:r>
      <w:r w:rsidRPr="502BC0B2" w:rsidR="66D5584F">
        <w:rPr>
          <w:color w:val="auto"/>
          <w:u w:val="none"/>
        </w:rPr>
        <w:t xml:space="preserve"> </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 xml:space="preserve">Furthermore, the CIP should not only provide human-readable pages but also machine-readable formats, such as JSON, CSV </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export</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 xml:space="preserve"> or an API, to support a diverse audience (including patient </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organisations</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 xml:space="preserve"> and watchdogs) in enabling</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 xml:space="preserve"> </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 xml:space="preserve">oversight, </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facilitate</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 xml:space="preserve"> </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 xml:space="preserve">research and </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 xml:space="preserve">cross-border aggregation. Additionally, HDABs should keep internal audit logs showing who changed CIP content, when, based on which source decision. Lastly, every data access request, permit, dataset, data user, data </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holder</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 xml:space="preserve"> and result should have stable public identifiers and persistent URLs, so entries can be cited, </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monitored</w:t>
      </w:r>
      <w:r w:rsidRPr="502BC0B2" w:rsidR="014B5A11">
        <w:rPr>
          <w:rFonts w:ascii="Arial" w:hAnsi="Arial" w:eastAsia="Arial" w:cs="Arial"/>
          <w:b w:val="0"/>
          <w:bCs w:val="0"/>
          <w:i w:val="0"/>
          <w:iCs w:val="0"/>
          <w:caps w:val="0"/>
          <w:smallCaps w:val="0"/>
          <w:strike w:val="0"/>
          <w:dstrike w:val="0"/>
          <w:noProof w:val="0"/>
          <w:color w:val="auto"/>
          <w:sz w:val="22"/>
          <w:szCs w:val="22"/>
          <w:highlight w:val="yellow"/>
          <w:u w:val="none"/>
          <w:lang w:val="en-US"/>
        </w:rPr>
        <w:t xml:space="preserve"> and revisited over time.</w:t>
      </w:r>
    </w:p>
    <w:p w:rsidRPr="00F11ED0" w:rsidR="00944E2A" w:rsidP="25792EDA" w:rsidRDefault="4729CF21" w14:paraId="2C1BFE64" w14:textId="3F4B328A">
      <w:pPr>
        <w:pStyle w:val="Normal"/>
        <w:spacing w:after="0" w:line="240" w:lineRule="auto"/>
      </w:pPr>
    </w:p>
    <w:p w:rsidRPr="00F11ED0" w:rsidR="00944E2A" w:rsidP="633F1843" w:rsidRDefault="4729CF21" w14:paraId="461CFE5A" w14:textId="6D289BB3">
      <w:pPr/>
    </w:p>
    <w:p w:rsidR="633F1843" w:rsidP="633F1843" w:rsidRDefault="633F1843" w14:paraId="40B1D41F" w14:textId="3336B916">
      <w:pPr>
        <w:rPr>
          <w:lang w:val="en-GB"/>
        </w:rPr>
      </w:pPr>
    </w:p>
    <w:p w:rsidRPr="00F11ED0" w:rsidR="00944E2A" w:rsidP="775D85D6" w:rsidRDefault="00944E2A" w14:paraId="6156A2D4" w14:textId="452C1A04">
      <w:pPr>
        <w:rPr>
          <w:b/>
          <w:bCs/>
          <w:lang w:val="en-GB"/>
        </w:rPr>
      </w:pPr>
      <w:r w:rsidRPr="775D85D6">
        <w:rPr>
          <w:b/>
          <w:bCs/>
          <w:lang w:val="en-GB"/>
        </w:rPr>
        <w:t xml:space="preserve">Are there any legal, ethical or procedural issues that remain unclear or unresolved in the current </w:t>
      </w:r>
      <w:r w:rsidR="00E35C3C">
        <w:rPr>
          <w:b/>
          <w:bCs/>
          <w:lang w:val="en-GB"/>
        </w:rPr>
        <w:t>version</w:t>
      </w:r>
      <w:r w:rsidRPr="775D85D6" w:rsidR="00E35C3C">
        <w:rPr>
          <w:b/>
          <w:bCs/>
          <w:lang w:val="en-GB"/>
        </w:rPr>
        <w:t xml:space="preserve"> </w:t>
      </w:r>
      <w:r w:rsidRPr="775D85D6">
        <w:rPr>
          <w:b/>
          <w:bCs/>
          <w:lang w:val="en-GB"/>
        </w:rPr>
        <w:t>of the guideline?</w:t>
      </w:r>
      <w:r w:rsidR="005F3CBD">
        <w:rPr>
          <w:b/>
          <w:bCs/>
          <w:lang w:val="en-GB"/>
        </w:rPr>
        <w:t>*</w:t>
      </w:r>
    </w:p>
    <w:p w:rsidRPr="00F11ED0" w:rsidR="00944E2A" w:rsidP="009B5BF2" w:rsidRDefault="00944E2A" w14:paraId="5AB85841" w14:textId="6D090C46">
      <w:pPr>
        <w:pStyle w:val="ListParagraph"/>
      </w:pPr>
      <w:r>
        <w:t>Unclear legal issues (Yes &gt; Please explain: /</w:t>
      </w:r>
      <w:r w:rsidR="00EF25B0">
        <w:t xml:space="preserve"> </w:t>
      </w:r>
      <w:r>
        <w:t xml:space="preserve">No)  </w:t>
      </w:r>
      <w:r w:rsidRPr="633F1843" w:rsidR="3062C651">
        <w:rPr>
          <w:highlight w:val="yellow"/>
        </w:rPr>
        <w:t>No.</w:t>
      </w:r>
    </w:p>
    <w:p w:rsidRPr="00F11ED0" w:rsidR="00944E2A" w:rsidP="633F1843" w:rsidRDefault="00944E2A" w14:paraId="4B6BE48A" w14:textId="360E9A49">
      <w:pPr>
        <w:pStyle w:val="ListParagraph"/>
        <w:rPr>
          <w:highlight w:val="yellow"/>
        </w:rPr>
      </w:pPr>
      <w:r w:rsidR="00944E2A">
        <w:rPr/>
        <w:t>Unclear ethical issues (Yes &gt; Please explain: /</w:t>
      </w:r>
      <w:r w:rsidR="00EF25B0">
        <w:rPr/>
        <w:t xml:space="preserve"> </w:t>
      </w:r>
      <w:r w:rsidR="00944E2A">
        <w:rPr/>
        <w:t xml:space="preserve">No)  </w:t>
      </w:r>
      <w:r w:rsidRPr="502BC0B2" w:rsidR="76A1D01F">
        <w:rPr>
          <w:highlight w:val="yellow"/>
        </w:rPr>
        <w:t>Yes</w:t>
      </w:r>
      <w:r w:rsidRPr="502BC0B2" w:rsidR="76A1D01F">
        <w:rPr>
          <w:highlight w:val="yellow"/>
        </w:rPr>
        <w:t>.</w:t>
      </w:r>
      <w:r w:rsidRPr="502BC0B2" w:rsidR="54C5ECA2">
        <w:rPr>
          <w:highlight w:val="yellow"/>
        </w:rPr>
        <w:t xml:space="preserve"> From consultations with the public (including patients) it became</w:t>
      </w:r>
      <w:r w:rsidRPr="502BC0B2" w:rsidR="54C5ECA2">
        <w:rPr>
          <w:highlight w:val="yellow"/>
        </w:rPr>
        <w:t xml:space="preserve"> clear that information should not only cover the benefits and positive results of data use, but should also cover</w:t>
      </w:r>
      <w:r w:rsidRPr="502BC0B2" w:rsidR="54C5ECA2">
        <w:rPr>
          <w:highlight w:val="yellow"/>
        </w:rPr>
        <w:t xml:space="preserve"> </w:t>
      </w:r>
      <w:r w:rsidRPr="502BC0B2" w:rsidR="66FCFBA7">
        <w:rPr>
          <w:highlight w:val="yellow"/>
        </w:rPr>
        <w:t xml:space="preserve">the </w:t>
      </w:r>
      <w:r w:rsidRPr="502BC0B2" w:rsidR="54C5ECA2">
        <w:rPr>
          <w:highlight w:val="yellow"/>
        </w:rPr>
        <w:t>risks,</w:t>
      </w:r>
      <w:r w:rsidRPr="502BC0B2" w:rsidR="4482A83E">
        <w:rPr>
          <w:highlight w:val="yellow"/>
        </w:rPr>
        <w:t xml:space="preserve"> </w:t>
      </w:r>
      <w:r w:rsidRPr="502BC0B2" w:rsidR="07AF8AE9">
        <w:rPr>
          <w:highlight w:val="yellow"/>
        </w:rPr>
        <w:t>topics that might be considered sen</w:t>
      </w:r>
      <w:r w:rsidRPr="502BC0B2" w:rsidR="07AF8AE9">
        <w:rPr>
          <w:highlight w:val="yellow"/>
        </w:rPr>
        <w:t>sitive (</w:t>
      </w:r>
      <w:r w:rsidRPr="502BC0B2" w:rsidR="4473F107">
        <w:rPr>
          <w:highlight w:val="yellow"/>
        </w:rPr>
        <w:t xml:space="preserve">e.g., </w:t>
      </w:r>
      <w:r w:rsidRPr="502BC0B2" w:rsidR="07AF8AE9">
        <w:rPr>
          <w:highlight w:val="yellow"/>
        </w:rPr>
        <w:t xml:space="preserve">commercial companies as data user) </w:t>
      </w:r>
      <w:r w:rsidRPr="502BC0B2" w:rsidR="07AF8AE9">
        <w:rPr>
          <w:highlight w:val="yellow"/>
        </w:rPr>
        <w:t>and the limitations on the right to opt-out</w:t>
      </w:r>
      <w:r w:rsidRPr="502BC0B2" w:rsidR="54C5ECA2">
        <w:rPr>
          <w:highlight w:val="yellow"/>
        </w:rPr>
        <w:t>.</w:t>
      </w:r>
      <w:r w:rsidRPr="502BC0B2" w:rsidR="430C3490">
        <w:rPr>
          <w:highlight w:val="yellow"/>
        </w:rPr>
        <w:t xml:space="preserve"> Showing the complete picture and </w:t>
      </w:r>
      <w:r w:rsidRPr="502BC0B2" w:rsidR="430C3490">
        <w:rPr>
          <w:highlight w:val="yellow"/>
        </w:rPr>
        <w:t>indicating</w:t>
      </w:r>
      <w:r w:rsidRPr="502BC0B2" w:rsidR="430C3490">
        <w:rPr>
          <w:highlight w:val="yellow"/>
        </w:rPr>
        <w:t xml:space="preserve"> how risks are mitigated fosters trust.</w:t>
      </w:r>
      <w:r w:rsidRPr="502BC0B2" w:rsidR="76A1D01F">
        <w:rPr>
          <w:highlight w:val="yellow"/>
        </w:rPr>
        <w:t xml:space="preserve"> </w:t>
      </w:r>
      <w:r w:rsidRPr="502BC0B2" w:rsidR="51727149">
        <w:rPr>
          <w:highlight w:val="yellow"/>
        </w:rPr>
        <w:t xml:space="preserve">Furthermore, </w:t>
      </w:r>
      <w:r w:rsidRPr="502BC0B2" w:rsidR="7C50C05E">
        <w:rPr>
          <w:highlight w:val="yellow"/>
        </w:rPr>
        <w:t>t</w:t>
      </w:r>
      <w:r w:rsidRPr="502BC0B2" w:rsidR="76A1D01F">
        <w:rPr>
          <w:highlight w:val="yellow"/>
        </w:rPr>
        <w:t xml:space="preserve">he guideline mentions the use of AI to translate information. </w:t>
      </w:r>
      <w:r w:rsidRPr="502BC0B2" w:rsidR="271F8495">
        <w:rPr>
          <w:highlight w:val="yellow"/>
        </w:rPr>
        <w:t xml:space="preserve">Could the guideline </w:t>
      </w:r>
      <w:r w:rsidRPr="502BC0B2" w:rsidR="271F8495">
        <w:rPr>
          <w:highlight w:val="yellow"/>
        </w:rPr>
        <w:t>provide</w:t>
      </w:r>
      <w:r w:rsidRPr="502BC0B2" w:rsidR="271F8495">
        <w:rPr>
          <w:highlight w:val="yellow"/>
        </w:rPr>
        <w:t xml:space="preserve"> more guidance</w:t>
      </w:r>
      <w:r w:rsidRPr="502BC0B2" w:rsidR="76A1D01F">
        <w:rPr>
          <w:highlight w:val="yellow"/>
        </w:rPr>
        <w:t xml:space="preserve"> about the use of AI </w:t>
      </w:r>
      <w:r w:rsidRPr="502BC0B2" w:rsidR="074EA4CA">
        <w:rPr>
          <w:highlight w:val="yellow"/>
        </w:rPr>
        <w:t>for other purposes than translation, i.e. to collect, summarize or distribute information?</w:t>
      </w:r>
      <w:r w:rsidRPr="502BC0B2" w:rsidR="62839597">
        <w:rPr>
          <w:highlight w:val="yellow"/>
        </w:rPr>
        <w:t xml:space="preserve"> Lastly, </w:t>
      </w:r>
      <w:r w:rsidRPr="502BC0B2" w:rsidR="43CAAC7D">
        <w:rPr>
          <w:highlight w:val="yellow"/>
        </w:rPr>
        <w:t>t</w:t>
      </w:r>
      <w:r w:rsidRPr="502BC0B2" w:rsidR="7F88FD5E">
        <w:rPr>
          <w:highlight w:val="yellow"/>
        </w:rPr>
        <w:t xml:space="preserve">he guideline should include </w:t>
      </w:r>
      <w:r w:rsidRPr="502BC0B2" w:rsidR="62D8F07E">
        <w:rPr>
          <w:highlight w:val="yellow"/>
        </w:rPr>
        <w:t xml:space="preserve">information on misuse or security issues of the CIP: </w:t>
      </w:r>
      <w:r w:rsidRPr="502BC0B2" w:rsidR="7F88FD5E">
        <w:rPr>
          <w:highlight w:val="yellow"/>
        </w:rPr>
        <w:t>threat modelling for scraping, inference attacks, linkage risks, accidental publication of protected information, trade</w:t>
      </w:r>
      <w:r w:rsidRPr="502BC0B2" w:rsidR="7F88FD5E">
        <w:rPr>
          <w:highlight w:val="yellow"/>
        </w:rPr>
        <w:t xml:space="preserve"> secret </w:t>
      </w:r>
      <w:r w:rsidRPr="502BC0B2" w:rsidR="7F88FD5E">
        <w:rPr>
          <w:highlight w:val="yellow"/>
        </w:rPr>
        <w:t>r</w:t>
      </w:r>
      <w:r w:rsidRPr="502BC0B2" w:rsidR="7F88FD5E">
        <w:rPr>
          <w:highlight w:val="yellow"/>
        </w:rPr>
        <w:t>edaction</w:t>
      </w:r>
      <w:r w:rsidRPr="502BC0B2" w:rsidR="7F88FD5E">
        <w:rPr>
          <w:highlight w:val="yellow"/>
        </w:rPr>
        <w:t xml:space="preserve"> and misuse of published contact details.</w:t>
      </w:r>
    </w:p>
    <w:p w:rsidR="00944E2A" w:rsidP="633F1843" w:rsidRDefault="64A1D8D0" w14:paraId="48B6FD60" w14:textId="47219938">
      <w:pPr>
        <w:pStyle w:val="ListParagraph"/>
        <w:rPr>
          <w:highlight w:val="yellow"/>
        </w:rPr>
      </w:pPr>
      <w:r w:rsidR="00944E2A">
        <w:rPr/>
        <w:t>Unclear procedural issues (Yes &gt; Please explain: /</w:t>
      </w:r>
      <w:r w:rsidR="00EF25B0">
        <w:rPr/>
        <w:t xml:space="preserve"> </w:t>
      </w:r>
      <w:r w:rsidR="00944E2A">
        <w:rPr/>
        <w:t xml:space="preserve">No) </w:t>
      </w:r>
      <w:r w:rsidRPr="343C47B7" w:rsidR="2EE27035">
        <w:rPr>
          <w:highlight w:val="yellow"/>
        </w:rPr>
        <w:t xml:space="preserve">Yes. </w:t>
      </w:r>
      <w:r w:rsidRPr="343C47B7" w:rsidR="493875B5">
        <w:rPr>
          <w:highlight w:val="yellow"/>
        </w:rPr>
        <w:t xml:space="preserve">Clarification would also be appreciated on how to approach international data use. </w:t>
      </w:r>
      <w:r w:rsidRPr="343C47B7" w:rsidR="493875B5">
        <w:rPr>
          <w:highlight w:val="yellow"/>
        </w:rPr>
        <w:t>In particular, should</w:t>
      </w:r>
      <w:r w:rsidRPr="343C47B7" w:rsidR="493875B5">
        <w:rPr>
          <w:highlight w:val="yellow"/>
        </w:rPr>
        <w:t xml:space="preserve"> the information provided be harmonised across Member States (i.e. consistent and identical information about the data use in all countries), or is it acceptable for Member States to apply different approaches and formats when providing information in response to the same request? Greater guidance on this point would support consistency and legal certainty in cross-border contexts.</w:t>
      </w:r>
      <w:r w:rsidRPr="343C47B7" w:rsidR="5D77B733">
        <w:rPr>
          <w:highlight w:val="yellow"/>
        </w:rPr>
        <w:t xml:space="preserve"> </w:t>
      </w:r>
      <w:r w:rsidRPr="343C47B7" w:rsidR="64A1D8D0">
        <w:rPr>
          <w:highlight w:val="yellow"/>
        </w:rPr>
        <w:t xml:space="preserve">Additionally, the guideline mentions that significant findings are covered in other guidelines. However, </w:t>
      </w:r>
      <w:r w:rsidRPr="343C47B7" w:rsidR="37BC5068">
        <w:rPr>
          <w:highlight w:val="yellow"/>
        </w:rPr>
        <w:t xml:space="preserve">how to feedback significant findings </w:t>
      </w:r>
      <w:r w:rsidRPr="343C47B7" w:rsidR="37BC5068">
        <w:rPr>
          <w:i w:val="1"/>
          <w:iCs w:val="1"/>
          <w:highlight w:val="yellow"/>
        </w:rPr>
        <w:t>to ci</w:t>
      </w:r>
      <w:r w:rsidRPr="343C47B7" w:rsidR="1E3D317D">
        <w:rPr>
          <w:i w:val="1"/>
          <w:iCs w:val="1"/>
          <w:highlight w:val="yellow"/>
        </w:rPr>
        <w:t>tizens</w:t>
      </w:r>
      <w:r w:rsidRPr="343C47B7" w:rsidR="1E3D317D">
        <w:rPr>
          <w:highlight w:val="yellow"/>
        </w:rPr>
        <w:t xml:space="preserve"> </w:t>
      </w:r>
      <w:r w:rsidRPr="343C47B7" w:rsidR="37BC5068">
        <w:rPr>
          <w:highlight w:val="yellow"/>
        </w:rPr>
        <w:t xml:space="preserve">was not covered in the guideline for HDAB’s </w:t>
      </w:r>
      <w:r w:rsidRPr="343C47B7" w:rsidR="7F90CC8C">
        <w:rPr>
          <w:highlight w:val="yellow"/>
        </w:rPr>
        <w:t>on implementing the obligation of notifying the natural person on a significant finding (</w:t>
      </w:r>
      <w:r w:rsidRPr="343C47B7" w:rsidR="41362D43">
        <w:rPr>
          <w:highlight w:val="yellow"/>
        </w:rPr>
        <w:t xml:space="preserve">which was consulted in the previous </w:t>
      </w:r>
      <w:r w:rsidRPr="343C47B7" w:rsidR="5B90CDE3">
        <w:rPr>
          <w:highlight w:val="yellow"/>
        </w:rPr>
        <w:t>wave</w:t>
      </w:r>
      <w:r w:rsidRPr="343C47B7" w:rsidR="7F90CC8C">
        <w:rPr>
          <w:highlight w:val="yellow"/>
        </w:rPr>
        <w:t>)</w:t>
      </w:r>
      <w:r w:rsidRPr="343C47B7" w:rsidR="37BC5068">
        <w:rPr>
          <w:highlight w:val="yellow"/>
        </w:rPr>
        <w:t>, nor does it seemed to be explained in the guideline for data users on handling research outcomes</w:t>
      </w:r>
      <w:r w:rsidRPr="343C47B7" w:rsidR="3EE43DF1">
        <w:rPr>
          <w:highlight w:val="yellow"/>
        </w:rPr>
        <w:t xml:space="preserve"> (which is currently under consultation)</w:t>
      </w:r>
      <w:r w:rsidRPr="343C47B7" w:rsidR="37BC5068">
        <w:rPr>
          <w:highlight w:val="yellow"/>
        </w:rPr>
        <w:t xml:space="preserve">. </w:t>
      </w:r>
      <w:r w:rsidRPr="343C47B7" w:rsidR="608AD224">
        <w:rPr>
          <w:highlight w:val="yellow"/>
        </w:rPr>
        <w:t xml:space="preserve">More guidance on communicating significant findings to citizens would be helpful. </w:t>
      </w:r>
    </w:p>
    <w:p w:rsidR="00944E2A" w:rsidP="633F1843" w:rsidRDefault="00944E2A" w14:paraId="6E768E78" w14:textId="23D37D20">
      <w:pPr>
        <w:pStyle w:val="ListParagraph"/>
        <w:numPr>
          <w:ilvl w:val="0"/>
          <w:numId w:val="0"/>
        </w:numPr>
        <w:ind w:left="700"/>
        <w:rPr>
          <w:highlight w:val="yellow"/>
        </w:rPr>
      </w:pPr>
    </w:p>
    <w:p w:rsidRPr="00F11ED0" w:rsidR="006816C9" w:rsidP="006816C9" w:rsidRDefault="006816C9" w14:paraId="6C326F84" w14:textId="77777777">
      <w:pPr>
        <w:pStyle w:val="ListParagraph"/>
        <w:numPr>
          <w:ilvl w:val="0"/>
          <w:numId w:val="0"/>
        </w:numPr>
        <w:ind w:left="700"/>
      </w:pPr>
    </w:p>
    <w:p w:rsidR="633F1843" w:rsidP="633F1843" w:rsidRDefault="633F1843" w14:paraId="3ECAE8B2" w14:textId="4671726E">
      <w:pPr>
        <w:rPr>
          <w:lang w:val="en-US"/>
        </w:rPr>
      </w:pPr>
    </w:p>
    <w:p w:rsidR="0085073D" w:rsidP="775D85D6" w:rsidRDefault="00944E2A" w14:paraId="7080BD4A" w14:textId="47EEF0FB">
      <w:pPr>
        <w:rPr>
          <w:b/>
          <w:bCs/>
          <w:lang w:val="en-GB"/>
        </w:rPr>
      </w:pPr>
      <w:r w:rsidRPr="775D85D6">
        <w:rPr>
          <w:b/>
          <w:bCs/>
          <w:lang w:val="en-GB"/>
        </w:rPr>
        <w:t xml:space="preserve">What kind of support would be most helpful for </w:t>
      </w:r>
      <w:r w:rsidRPr="775D85D6" w:rsidR="228FA3CF">
        <w:rPr>
          <w:b/>
          <w:bCs/>
          <w:lang w:val="en-GB"/>
        </w:rPr>
        <w:t xml:space="preserve">an </w:t>
      </w:r>
      <w:r w:rsidRPr="775D85D6">
        <w:rPr>
          <w:b/>
          <w:bCs/>
          <w:lang w:val="en-GB"/>
        </w:rPr>
        <w:t xml:space="preserve">HDAB to </w:t>
      </w:r>
      <w:r w:rsidRPr="775D85D6" w:rsidR="1C6EEC65">
        <w:rPr>
          <w:b/>
          <w:bCs/>
          <w:lang w:val="en-GB"/>
        </w:rPr>
        <w:t xml:space="preserve">set up a citizen information point according to </w:t>
      </w:r>
      <w:r w:rsidRPr="775D85D6">
        <w:rPr>
          <w:b/>
          <w:bCs/>
          <w:lang w:val="en-GB"/>
        </w:rPr>
        <w:t>this guideline?</w:t>
      </w:r>
      <w:r w:rsidR="005F3CBD">
        <w:rPr>
          <w:b/>
          <w:bCs/>
          <w:lang w:val="en-GB"/>
        </w:rPr>
        <w:t>*</w:t>
      </w:r>
    </w:p>
    <w:p w:rsidRPr="00631E21" w:rsidR="00944E2A" w:rsidP="775D85D6" w:rsidRDefault="00944E2A" w14:paraId="2E274890" w14:textId="7014FED2">
      <w:pPr>
        <w:rPr>
          <w:b/>
          <w:bCs/>
          <w:lang w:val="en-GB"/>
        </w:rPr>
      </w:pPr>
      <w:r w:rsidRPr="775D85D6">
        <w:rPr>
          <w:i/>
          <w:iCs/>
          <w:lang w:val="en-GB"/>
        </w:rPr>
        <w:t>Please select all that apply.</w:t>
      </w:r>
    </w:p>
    <w:p w:rsidRPr="00631E21" w:rsidR="00944E2A" w:rsidP="633F1843" w:rsidRDefault="4B58846D" w14:paraId="084143D6" w14:textId="4DB925CF">
      <w:pPr>
        <w:pStyle w:val="ListParagraph"/>
        <w:rPr>
          <w:highlight w:val="yellow"/>
        </w:rPr>
      </w:pPr>
      <w:r w:rsidRPr="633F1843">
        <w:rPr>
          <w:highlight w:val="yellow"/>
        </w:rPr>
        <w:t>T</w:t>
      </w:r>
      <w:r w:rsidRPr="633F1843" w:rsidR="00944E2A">
        <w:rPr>
          <w:highlight w:val="yellow"/>
        </w:rPr>
        <w:t xml:space="preserve">emplates (e.g. </w:t>
      </w:r>
      <w:r w:rsidRPr="633F1843" w:rsidR="453AB46C">
        <w:rPr>
          <w:highlight w:val="yellow"/>
        </w:rPr>
        <w:t>for dashboards or text passages)</w:t>
      </w:r>
    </w:p>
    <w:p w:rsidRPr="009B5BF2" w:rsidR="00944E2A" w:rsidP="009B5BF2" w:rsidRDefault="00944E2A" w14:paraId="177FCA68" w14:textId="144E0882">
      <w:pPr>
        <w:pStyle w:val="ListParagraph"/>
      </w:pPr>
      <w:r w:rsidRPr="009B5BF2">
        <w:t>A helpdesk or advisory mechanism (EU level)</w:t>
      </w:r>
      <w:r w:rsidRPr="009B5BF2" w:rsidR="456C0F59">
        <w:t xml:space="preserve"> or exchange across HDABs</w:t>
      </w:r>
    </w:p>
    <w:p w:rsidRPr="009B5BF2" w:rsidR="00944E2A" w:rsidP="633F1843" w:rsidRDefault="00944E2A" w14:paraId="509E5817" w14:textId="77777777">
      <w:pPr>
        <w:pStyle w:val="ListParagraph"/>
        <w:rPr>
          <w:highlight w:val="yellow"/>
        </w:rPr>
      </w:pPr>
      <w:r w:rsidRPr="633F1843">
        <w:rPr>
          <w:highlight w:val="yellow"/>
        </w:rPr>
        <w:t>More examples in the guideline</w:t>
      </w:r>
    </w:p>
    <w:p w:rsidRPr="009B5BF2" w:rsidR="00944E2A" w:rsidP="009B5BF2" w:rsidRDefault="00944E2A" w14:paraId="39A0E0A9" w14:textId="77777777">
      <w:pPr>
        <w:pStyle w:val="ListParagraph"/>
      </w:pPr>
      <w:r w:rsidRPr="009B5BF2">
        <w:t xml:space="preserve">Training or workshops </w:t>
      </w:r>
    </w:p>
    <w:p w:rsidR="00944E2A" w:rsidP="633F1843" w:rsidRDefault="00944E2A" w14:paraId="45FED7BB" w14:textId="7C2A37BF">
      <w:pPr>
        <w:pStyle w:val="ListParagraph"/>
        <w:rPr>
          <w:highlight w:val="yellow"/>
        </w:rPr>
      </w:pPr>
      <w:r>
        <w:t>Other: (please specify)</w:t>
      </w:r>
      <w:r w:rsidR="51D9E9D2">
        <w:t xml:space="preserve"> </w:t>
      </w:r>
      <w:r w:rsidRPr="633F1843" w:rsidR="51D9E9D2">
        <w:rPr>
          <w:highlight w:val="yellow"/>
        </w:rPr>
        <w:t xml:space="preserve">Annex 5 describes several existing portals. These portals could form an example of how a portal could be structured. Currently, if we read it correctly, we can not see exactly which portals are described, except for the portal in footnote 13. Would it be possible to provide links to more portals? We think it would help to have several examples.  </w:t>
      </w:r>
    </w:p>
    <w:p w:rsidR="00B54ABB" w:rsidP="00B54ABB" w:rsidRDefault="00B54ABB" w14:paraId="423419A0" w14:textId="77777777">
      <w:pPr>
        <w:pStyle w:val="ListParagraph"/>
        <w:numPr>
          <w:ilvl w:val="0"/>
          <w:numId w:val="0"/>
        </w:numPr>
        <w:ind w:left="700"/>
      </w:pPr>
    </w:p>
    <w:p w:rsidRPr="009B5BF2" w:rsidR="00B54ABB" w:rsidP="00B54ABB" w:rsidRDefault="00B54ABB" w14:paraId="059A906B" w14:textId="77777777">
      <w:pPr>
        <w:pStyle w:val="ListParagraph"/>
        <w:numPr>
          <w:ilvl w:val="0"/>
          <w:numId w:val="0"/>
        </w:numPr>
        <w:ind w:left="700"/>
      </w:pPr>
    </w:p>
    <w:p w:rsidRPr="00F11ED0" w:rsidR="00944E2A" w:rsidP="00B54ABB" w:rsidRDefault="370A1369" w14:paraId="00AB293E" w14:textId="0BFA1872">
      <w:pPr>
        <w:pStyle w:val="Heading3"/>
      </w:pPr>
      <w:r>
        <w:t>What is an information point</w:t>
      </w:r>
    </w:p>
    <w:p w:rsidRPr="00F11ED0" w:rsidR="00944E2A" w:rsidP="1DA5C362" w:rsidRDefault="154CC419" w14:paraId="071AF0E8" w14:textId="349FABBE">
      <w:pPr>
        <w:rPr>
          <w:i/>
          <w:iCs/>
          <w:lang w:val="en-GB"/>
        </w:rPr>
      </w:pPr>
      <w:r w:rsidRPr="1DA5C362">
        <w:rPr>
          <w:b/>
          <w:bCs/>
          <w:lang w:val="en-GB"/>
        </w:rPr>
        <w:t>How well does the guideline support your understanding of citizen information point</w:t>
      </w:r>
      <w:r w:rsidR="000007EE">
        <w:rPr>
          <w:b/>
          <w:bCs/>
          <w:lang w:val="en-GB"/>
        </w:rPr>
        <w:t>s</w:t>
      </w:r>
      <w:r w:rsidRPr="1DA5C362">
        <w:rPr>
          <w:b/>
          <w:bCs/>
          <w:lang w:val="en-GB"/>
        </w:rPr>
        <w:t>?</w:t>
      </w:r>
      <w:r w:rsidR="005F3CBD">
        <w:rPr>
          <w:b/>
          <w:bCs/>
          <w:lang w:val="en-GB"/>
        </w:rPr>
        <w:t>*</w:t>
      </w:r>
      <w:r w:rsidRPr="1DA5C362">
        <w:rPr>
          <w:lang w:val="en-GB"/>
        </w:rPr>
        <w:t xml:space="preserve"> </w:t>
      </w:r>
      <w:r w:rsidRPr="1DA5C362">
        <w:rPr>
          <w:i/>
          <w:iCs/>
          <w:lang w:val="en-GB"/>
        </w:rPr>
        <w:t xml:space="preserve">Please rate on a scale of 1 to 4, where 1 means “not at all” and 4 means “to a large extent”.   </w:t>
      </w:r>
    </w:p>
    <w:p w:rsidRPr="00F11ED0" w:rsidR="00944E2A" w:rsidP="006E67E6" w:rsidRDefault="154CC419" w14:paraId="79717F3E" w14:textId="3D9670D8">
      <w:pPr>
        <w:pStyle w:val="ListParagraph"/>
      </w:pPr>
      <w:r>
        <w:t xml:space="preserve">Clarity of definition: scale 1–4,  </w:t>
      </w:r>
      <w:r w:rsidRPr="633F1843" w:rsidR="5B191943">
        <w:rPr>
          <w:highlight w:val="yellow"/>
        </w:rPr>
        <w:t>4</w:t>
      </w:r>
    </w:p>
    <w:p w:rsidRPr="00F11ED0" w:rsidR="00944E2A" w:rsidP="006E67E6" w:rsidRDefault="154CC419" w14:paraId="6B4FBF7B" w14:textId="6EB1B3C9">
      <w:pPr>
        <w:pStyle w:val="ListParagraph"/>
      </w:pPr>
      <w:r>
        <w:t xml:space="preserve">Relevance of examples: scale 1–4 </w:t>
      </w:r>
      <w:r w:rsidR="38E52C2B">
        <w:t xml:space="preserve"> </w:t>
      </w:r>
      <w:r w:rsidRPr="633F1843" w:rsidR="38E52C2B">
        <w:rPr>
          <w:highlight w:val="yellow"/>
        </w:rPr>
        <w:t>3</w:t>
      </w:r>
    </w:p>
    <w:p w:rsidRPr="00F11ED0" w:rsidR="00944E2A" w:rsidP="006E67E6" w:rsidRDefault="154CC419" w14:paraId="746C237C" w14:textId="664D7DE5">
      <w:pPr>
        <w:pStyle w:val="ListParagraph"/>
      </w:pPr>
      <w:r>
        <w:t xml:space="preserve">Usefulness of implementation guidance: scale 1–4 </w:t>
      </w:r>
      <w:r w:rsidRPr="633F1843" w:rsidR="697EA6FD">
        <w:rPr>
          <w:highlight w:val="yellow"/>
        </w:rPr>
        <w:t>3</w:t>
      </w:r>
    </w:p>
    <w:p w:rsidR="00944E2A" w:rsidP="25792EDA" w:rsidRDefault="154CC419" w14:paraId="1054B0F2" w14:textId="70C43E9C">
      <w:pPr>
        <w:pStyle w:val="ListParagraph"/>
        <w:rPr>
          <w:highlight w:val="yellow"/>
        </w:rPr>
      </w:pPr>
      <w:r w:rsidR="154CC419">
        <w:rPr/>
        <w:t>Optional comment or examples:</w:t>
      </w:r>
      <w:r w:rsidR="447E8931">
        <w:rPr/>
        <w:t xml:space="preserve"> </w:t>
      </w:r>
      <w:r w:rsidRPr="25792EDA" w:rsidR="447E8931">
        <w:rPr>
          <w:highlight w:val="yellow"/>
        </w:rPr>
        <w:t>More extensive examples</w:t>
      </w:r>
      <w:r w:rsidRPr="25792EDA" w:rsidR="447E8931">
        <w:rPr>
          <w:highlight w:val="yellow"/>
        </w:rPr>
        <w:t xml:space="preserve"> would be helpful</w:t>
      </w:r>
    </w:p>
    <w:p w:rsidR="00B54ABB" w:rsidP="00B54ABB" w:rsidRDefault="00B54ABB" w14:paraId="60041113" w14:textId="77777777"/>
    <w:p w:rsidRPr="006E67E6" w:rsidR="00B54ABB" w:rsidP="00B54ABB" w:rsidRDefault="00B54ABB" w14:paraId="63EB8C8A" w14:textId="77777777"/>
    <w:p w:rsidRPr="00F11ED0" w:rsidR="00944E2A" w:rsidP="00B54ABB" w:rsidRDefault="370A1369" w14:paraId="2CE3B081" w14:textId="15A303E2">
      <w:pPr>
        <w:pStyle w:val="Heading3"/>
      </w:pPr>
      <w:r>
        <w:t xml:space="preserve">What information </w:t>
      </w:r>
      <w:r w:rsidR="00875953">
        <w:t xml:space="preserve">should </w:t>
      </w:r>
      <w:r>
        <w:t>be provided?</w:t>
      </w:r>
    </w:p>
    <w:p w:rsidR="006E67E6" w:rsidP="1DA5C362" w:rsidRDefault="2A6065BD" w14:paraId="041AAC6F" w14:textId="6C8C7AB4">
      <w:pPr>
        <w:rPr>
          <w:lang w:val="en-GB"/>
        </w:rPr>
      </w:pPr>
      <w:r w:rsidRPr="1DA5C362">
        <w:rPr>
          <w:b/>
          <w:bCs/>
          <w:lang w:val="en-GB"/>
        </w:rPr>
        <w:t xml:space="preserve">How well does the guideline support your understanding of what information </w:t>
      </w:r>
      <w:r w:rsidR="003014CA">
        <w:rPr>
          <w:b/>
          <w:bCs/>
          <w:lang w:val="en-GB"/>
        </w:rPr>
        <w:t>should</w:t>
      </w:r>
      <w:r w:rsidRPr="1DA5C362" w:rsidR="003014CA">
        <w:rPr>
          <w:b/>
          <w:bCs/>
          <w:lang w:val="en-GB"/>
        </w:rPr>
        <w:t xml:space="preserve"> </w:t>
      </w:r>
      <w:r w:rsidRPr="1DA5C362">
        <w:rPr>
          <w:b/>
          <w:bCs/>
          <w:lang w:val="en-GB"/>
        </w:rPr>
        <w:t>be provided?</w:t>
      </w:r>
      <w:r w:rsidR="005F3CBD">
        <w:rPr>
          <w:b/>
          <w:bCs/>
          <w:lang w:val="en-GB"/>
        </w:rPr>
        <w:t>*</w:t>
      </w:r>
    </w:p>
    <w:p w:rsidRPr="00F11ED0" w:rsidR="00944E2A" w:rsidP="1DA5C362" w:rsidRDefault="2A6065BD" w14:paraId="0A7FDB16" w14:textId="5675E68E">
      <w:pPr>
        <w:rPr>
          <w:i/>
          <w:iCs/>
          <w:lang w:val="en-GB"/>
        </w:rPr>
      </w:pPr>
      <w:r w:rsidRPr="1DA5C362">
        <w:rPr>
          <w:i/>
          <w:iCs/>
          <w:lang w:val="en-GB"/>
        </w:rPr>
        <w:t xml:space="preserve">Please rate on a scale of 1 to 4, where 1 means “not at all” and 4 means “to a large extent”.   </w:t>
      </w:r>
    </w:p>
    <w:p w:rsidRPr="006E67E6" w:rsidR="00944E2A" w:rsidP="006E67E6" w:rsidRDefault="2A6065BD" w14:paraId="143DDC9D" w14:textId="1CE84C47">
      <w:pPr>
        <w:pStyle w:val="ListParagraph"/>
      </w:pPr>
      <w:r>
        <w:t xml:space="preserve">Clarity of definition: scale 1–4,  </w:t>
      </w:r>
      <w:r w:rsidRPr="633F1843" w:rsidR="1D925B77">
        <w:rPr>
          <w:highlight w:val="yellow"/>
        </w:rPr>
        <w:t>4</w:t>
      </w:r>
    </w:p>
    <w:p w:rsidRPr="006E67E6" w:rsidR="00944E2A" w:rsidP="006E67E6" w:rsidRDefault="2A6065BD" w14:paraId="43978546" w14:textId="40C31D96">
      <w:pPr>
        <w:pStyle w:val="ListParagraph"/>
      </w:pPr>
      <w:r>
        <w:t>Relevance of examples: scale 1–4</w:t>
      </w:r>
      <w:r w:rsidR="60FE10C5">
        <w:t xml:space="preserve">, </w:t>
      </w:r>
      <w:r>
        <w:t xml:space="preserve"> </w:t>
      </w:r>
      <w:r w:rsidRPr="633F1843" w:rsidR="7454588C">
        <w:rPr>
          <w:highlight w:val="yellow"/>
        </w:rPr>
        <w:t>4</w:t>
      </w:r>
    </w:p>
    <w:p w:rsidRPr="006E67E6" w:rsidR="00944E2A" w:rsidP="006E67E6" w:rsidRDefault="2A6065BD" w14:paraId="18F6C76D" w14:textId="3E0F06BF">
      <w:pPr>
        <w:pStyle w:val="ListParagraph"/>
      </w:pPr>
      <w:r>
        <w:t>Usefulness of implementation guidance: scale 1–4</w:t>
      </w:r>
      <w:r w:rsidR="7B26EC85">
        <w:t xml:space="preserve">, </w:t>
      </w:r>
      <w:r w:rsidRPr="633F1843" w:rsidR="7BD8DF36">
        <w:rPr>
          <w:highlight w:val="yellow"/>
        </w:rPr>
        <w:t>3</w:t>
      </w:r>
    </w:p>
    <w:p w:rsidR="2A6065BD" w:rsidP="633F1843" w:rsidRDefault="2A6065BD" w14:paraId="7BC5EA60" w14:textId="41A74868">
      <w:pPr>
        <w:pStyle w:val="ListParagraph"/>
        <w:rPr/>
      </w:pPr>
      <w:r w:rsidR="2A6065BD">
        <w:rPr/>
        <w:t>Optional comment or examples:</w:t>
      </w:r>
      <w:r w:rsidR="552BA6FA">
        <w:rPr/>
        <w:t xml:space="preserve"> </w:t>
      </w:r>
      <w:r w:rsidRPr="343C47B7" w:rsidR="552BA6FA">
        <w:rPr>
          <w:highlight w:val="yellow"/>
        </w:rPr>
        <w:t>Example</w:t>
      </w:r>
      <w:r w:rsidRPr="343C47B7" w:rsidR="2E0BD31C">
        <w:rPr>
          <w:highlight w:val="yellow"/>
        </w:rPr>
        <w:t xml:space="preserve"> paragraphs about common topics (e.g. the legal bases, com</w:t>
      </w:r>
      <w:r w:rsidRPr="343C47B7" w:rsidR="3A796930">
        <w:rPr>
          <w:highlight w:val="yellow"/>
        </w:rPr>
        <w:t>mon safeguards, et cetera)</w:t>
      </w:r>
      <w:r w:rsidRPr="343C47B7" w:rsidR="3A796930">
        <w:rPr>
          <w:highlight w:val="yellow"/>
        </w:rPr>
        <w:t xml:space="preserve"> would be </w:t>
      </w:r>
      <w:r w:rsidRPr="343C47B7" w:rsidR="3A796930">
        <w:rPr>
          <w:highlight w:val="yellow"/>
        </w:rPr>
        <w:t>very helpful</w:t>
      </w:r>
      <w:r w:rsidRPr="343C47B7" w:rsidR="552BA6FA">
        <w:rPr>
          <w:highlight w:val="yellow"/>
        </w:rPr>
        <w:t>.</w:t>
      </w:r>
      <w:r w:rsidRPr="343C47B7" w:rsidR="5FA1C8D1">
        <w:rPr>
          <w:highlight w:val="yellow"/>
        </w:rPr>
        <w:t xml:space="preserve"> Regarding the lay summaries</w:t>
      </w:r>
      <w:r w:rsidRPr="343C47B7" w:rsidR="64C26309">
        <w:rPr>
          <w:highlight w:val="yellow"/>
        </w:rPr>
        <w:t xml:space="preserve"> </w:t>
      </w:r>
      <w:r w:rsidRPr="343C47B7" w:rsidR="57D67340">
        <w:rPr>
          <w:highlight w:val="yellow"/>
        </w:rPr>
        <w:t>of</w:t>
      </w:r>
      <w:r w:rsidRPr="343C47B7" w:rsidR="64C26309">
        <w:rPr>
          <w:highlight w:val="yellow"/>
        </w:rPr>
        <w:t xml:space="preserve"> research results</w:t>
      </w:r>
      <w:r w:rsidRPr="343C47B7" w:rsidR="7FE736C9">
        <w:rPr>
          <w:highlight w:val="yellow"/>
        </w:rPr>
        <w:t>, a</w:t>
      </w:r>
      <w:r w:rsidRPr="343C47B7" w:rsidR="1D6E2424">
        <w:rPr>
          <w:highlight w:val="yellow"/>
        </w:rPr>
        <w:t xml:space="preserve"> workflow</w:t>
      </w:r>
      <w:r w:rsidRPr="343C47B7" w:rsidR="5FA1C8D1">
        <w:rPr>
          <w:highlight w:val="yellow"/>
        </w:rPr>
        <w:t xml:space="preserve"> </w:t>
      </w:r>
      <w:r w:rsidRPr="343C47B7" w:rsidR="1BB4A67E">
        <w:rPr>
          <w:highlight w:val="yellow"/>
        </w:rPr>
        <w:t>could be defined, including reminders to data users</w:t>
      </w:r>
      <w:r w:rsidRPr="343C47B7" w:rsidR="1BB4A67E">
        <w:rPr>
          <w:highlight w:val="yellow"/>
        </w:rPr>
        <w:t>, validation by the HDAB</w:t>
      </w:r>
      <w:r w:rsidRPr="343C47B7" w:rsidR="197D6019">
        <w:rPr>
          <w:highlight w:val="yellow"/>
        </w:rPr>
        <w:t xml:space="preserve"> (on completeness, plain-language quality, consistency with the permit, absence of misleading claims and absence of re-identification risk),</w:t>
      </w:r>
      <w:r w:rsidRPr="343C47B7" w:rsidR="1BB4A67E">
        <w:rPr>
          <w:highlight w:val="yellow"/>
        </w:rPr>
        <w:t xml:space="preserve"> publication, persistent links and archival</w:t>
      </w:r>
      <w:r w:rsidRPr="343C47B7" w:rsidR="01AB9A15">
        <w:rPr>
          <w:highlight w:val="yellow"/>
        </w:rPr>
        <w:t xml:space="preserve">. </w:t>
      </w:r>
      <w:r w:rsidRPr="343C47B7" w:rsidR="3907D528">
        <w:rPr>
          <w:highlight w:val="yellow"/>
        </w:rPr>
        <w:t>Additionally,</w:t>
      </w:r>
      <w:r w:rsidRPr="343C47B7" w:rsidR="60A706D5">
        <w:rPr>
          <w:highlight w:val="yellow"/>
        </w:rPr>
        <w:t xml:space="preserve"> on page 13, it is mentioned that inclusiveness requires </w:t>
      </w:r>
      <w:r w:rsidRPr="343C47B7" w:rsidR="101FA291">
        <w:rPr>
          <w:highlight w:val="yellow"/>
        </w:rPr>
        <w:t>non-electronic possibilities</w:t>
      </w:r>
      <w:r w:rsidRPr="343C47B7" w:rsidR="2E294ADA">
        <w:rPr>
          <w:highlight w:val="yellow"/>
        </w:rPr>
        <w:t>,</w:t>
      </w:r>
      <w:r w:rsidRPr="343C47B7" w:rsidR="49E4087B">
        <w:rPr>
          <w:highlight w:val="yellow"/>
        </w:rPr>
        <w:t xml:space="preserve"> more</w:t>
      </w:r>
      <w:r w:rsidRPr="343C47B7" w:rsidR="101FA291">
        <w:rPr>
          <w:highlight w:val="yellow"/>
        </w:rPr>
        <w:t xml:space="preserve"> </w:t>
      </w:r>
      <w:r w:rsidRPr="343C47B7" w:rsidR="49E4087B">
        <w:rPr>
          <w:highlight w:val="yellow"/>
        </w:rPr>
        <w:t xml:space="preserve">information on what this could look like would be useful. </w:t>
      </w:r>
      <w:r w:rsidRPr="343C47B7" w:rsidR="4392E453">
        <w:rPr>
          <w:highlight w:val="yellow"/>
        </w:rPr>
        <w:t>Lastly, the guideline mentions th</w:t>
      </w:r>
      <w:r w:rsidRPr="343C47B7" w:rsidR="28ED0D11">
        <w:rPr>
          <w:highlight w:val="yellow"/>
        </w:rPr>
        <w:t>e relation to</w:t>
      </w:r>
      <w:r w:rsidRPr="343C47B7" w:rsidR="47D45900">
        <w:rPr>
          <w:highlight w:val="yellow"/>
        </w:rPr>
        <w:t xml:space="preserve"> information about</w:t>
      </w:r>
      <w:r w:rsidRPr="343C47B7" w:rsidR="28ED0D11">
        <w:rPr>
          <w:highlight w:val="yellow"/>
        </w:rPr>
        <w:t xml:space="preserve"> secondary use outside the EHDS scope, which is important. We want to stress that </w:t>
      </w:r>
      <w:r w:rsidRPr="343C47B7" w:rsidR="4B757DC5">
        <w:rPr>
          <w:highlight w:val="yellow"/>
        </w:rPr>
        <w:t>if only EHDS applications are visible, but other forms of secondary use remain out of scope in the CIP, a false sense of transparency arises.</w:t>
      </w:r>
    </w:p>
    <w:p w:rsidR="00B54ABB" w:rsidP="00B54ABB" w:rsidRDefault="00B54ABB" w14:paraId="32F4E690" w14:textId="77777777"/>
    <w:p w:rsidRPr="00F11ED0" w:rsidR="00B54ABB" w:rsidP="00B54ABB" w:rsidRDefault="00B54ABB" w14:paraId="4FE36A7B" w14:textId="77777777"/>
    <w:p w:rsidRPr="00F11ED0" w:rsidR="00944E2A" w:rsidP="00B54ABB" w:rsidRDefault="370A1369" w14:paraId="58F51BA7" w14:textId="42E92B45">
      <w:pPr>
        <w:pStyle w:val="Heading3"/>
      </w:pPr>
      <w:r>
        <w:t>How should the information be provided?</w:t>
      </w:r>
    </w:p>
    <w:p w:rsidR="006E67E6" w:rsidP="1DA5C362" w:rsidRDefault="7075B404" w14:paraId="34CC4A58" w14:textId="644C2DB2">
      <w:pPr>
        <w:rPr>
          <w:lang w:val="en-GB"/>
        </w:rPr>
      </w:pPr>
      <w:r w:rsidRPr="1DA5C362">
        <w:rPr>
          <w:b/>
          <w:bCs/>
          <w:lang w:val="en-GB"/>
        </w:rPr>
        <w:t>How well does the guideline support your understanding of how information should be provided?</w:t>
      </w:r>
      <w:r w:rsidR="005F3CBD">
        <w:rPr>
          <w:b/>
          <w:bCs/>
          <w:lang w:val="en-GB"/>
        </w:rPr>
        <w:t>*</w:t>
      </w:r>
    </w:p>
    <w:p w:rsidRPr="00F11ED0" w:rsidR="00944E2A" w:rsidP="1DA5C362" w:rsidRDefault="7075B404" w14:paraId="0010EB32" w14:textId="73C3ACE2">
      <w:pPr>
        <w:rPr>
          <w:i/>
          <w:iCs/>
          <w:lang w:val="en-GB"/>
        </w:rPr>
      </w:pPr>
      <w:r w:rsidRPr="1DA5C362">
        <w:rPr>
          <w:i/>
          <w:iCs/>
          <w:lang w:val="en-GB"/>
        </w:rPr>
        <w:t xml:space="preserve">Please rate on a scale of 1 to 4, where 1 means “not at all” and 4 means “to a large extent”.   </w:t>
      </w:r>
    </w:p>
    <w:p w:rsidRPr="006E67E6" w:rsidR="00944E2A" w:rsidP="62701C4C" w:rsidRDefault="7075B404" w14:paraId="108CA175" w14:textId="4B1873B7">
      <w:pPr>
        <w:pStyle w:val="ListParagraph"/>
        <w:rPr>
          <w:highlight w:val="yellow"/>
        </w:rPr>
      </w:pPr>
      <w:r w:rsidR="7075B404">
        <w:rPr/>
        <w:t xml:space="preserve">Clarity of </w:t>
      </w:r>
      <w:r w:rsidR="51FF0404">
        <w:rPr/>
        <w:t>section</w:t>
      </w:r>
      <w:r w:rsidR="7075B404">
        <w:rPr/>
        <w:t>: scale 1–</w:t>
      </w:r>
      <w:r w:rsidR="7075B404">
        <w:rPr/>
        <w:t xml:space="preserve">4,  </w:t>
      </w:r>
      <w:r w:rsidRPr="62701C4C" w:rsidR="583742EA">
        <w:rPr>
          <w:highlight w:val="yellow"/>
        </w:rPr>
        <w:t>2</w:t>
      </w:r>
    </w:p>
    <w:p w:rsidRPr="006E67E6" w:rsidR="00944E2A" w:rsidP="006E67E6" w:rsidRDefault="7075B404" w14:paraId="4ACDB8DC" w14:textId="6E67247F">
      <w:pPr>
        <w:pStyle w:val="ListParagraph"/>
      </w:pPr>
      <w:r>
        <w:t>Relevance of examples: scale 1–4</w:t>
      </w:r>
      <w:r w:rsidR="4A2FECAB">
        <w:t>,</w:t>
      </w:r>
      <w:r>
        <w:t xml:space="preserve"> </w:t>
      </w:r>
      <w:r w:rsidRPr="633F1843" w:rsidR="079E684B">
        <w:rPr>
          <w:highlight w:val="yellow"/>
        </w:rPr>
        <w:t>4</w:t>
      </w:r>
    </w:p>
    <w:p w:rsidRPr="006E67E6" w:rsidR="00944E2A" w:rsidP="006E67E6" w:rsidRDefault="7075B404" w14:paraId="38141B65" w14:textId="4A8C4A43">
      <w:pPr>
        <w:pStyle w:val="ListParagraph"/>
        <w:rPr/>
      </w:pPr>
      <w:r w:rsidR="7075B404">
        <w:rPr/>
        <w:t>Usefulness of implementation guidance: scale 1–4</w:t>
      </w:r>
      <w:r w:rsidR="4DD430B6">
        <w:rPr/>
        <w:t>,</w:t>
      </w:r>
      <w:r w:rsidR="7075B404">
        <w:rPr/>
        <w:t xml:space="preserve"> </w:t>
      </w:r>
      <w:r w:rsidRPr="62701C4C" w:rsidR="5CC08B8A">
        <w:rPr>
          <w:highlight w:val="yellow"/>
        </w:rPr>
        <w:t>3</w:t>
      </w:r>
    </w:p>
    <w:p w:rsidR="00944E2A" w:rsidP="25792EDA" w:rsidRDefault="7075B404" w14:paraId="7B035E7D" w14:textId="19319FA1">
      <w:pPr>
        <w:pStyle w:val="ListParagraph"/>
        <w:rPr>
          <w:noProof w:val="0"/>
          <w:lang w:val="en-GB"/>
        </w:rPr>
      </w:pPr>
      <w:r w:rsidR="7075B404">
        <w:rPr/>
        <w:t>Optional comment or examples:</w:t>
      </w:r>
      <w:r w:rsidR="06C37BCC">
        <w:rPr/>
        <w:t xml:space="preserve"> </w:t>
      </w:r>
      <w:r w:rsidRPr="343C47B7" w:rsidR="5613FE60">
        <w:rPr>
          <w:highlight w:val="yellow"/>
        </w:rPr>
        <w:t xml:space="preserve">Examples of potential dashboard layouts and links to existing portals would be </w:t>
      </w:r>
      <w:r w:rsidRPr="343C47B7" w:rsidR="5613FE60">
        <w:rPr>
          <w:highlight w:val="yellow"/>
        </w:rPr>
        <w:t>very helpful</w:t>
      </w:r>
      <w:r w:rsidRPr="343C47B7" w:rsidR="5613FE60">
        <w:rPr>
          <w:highlight w:val="yellow"/>
        </w:rPr>
        <w:t xml:space="preserve">. Furthermore, </w:t>
      </w:r>
      <w:r w:rsidRPr="343C47B7" w:rsidR="10909C89">
        <w:rPr>
          <w:highlight w:val="yellow"/>
        </w:rPr>
        <w:t>t</w:t>
      </w:r>
      <w:r w:rsidRPr="343C47B7" w:rsidR="06C37BCC">
        <w:rPr>
          <w:highlight w:val="yellow"/>
        </w:rPr>
        <w:t>he guideline mentions that the information is understandable by readers with different knowledge and capacity, which we fully suppor</w:t>
      </w:r>
      <w:r w:rsidRPr="343C47B7" w:rsidR="0F5FA186">
        <w:rPr>
          <w:highlight w:val="yellow"/>
        </w:rPr>
        <w:t>t</w:t>
      </w:r>
      <w:r w:rsidRPr="343C47B7" w:rsidR="06C37BCC">
        <w:rPr>
          <w:highlight w:val="yellow"/>
        </w:rPr>
        <w:t xml:space="preserve">. </w:t>
      </w:r>
      <w:r w:rsidRPr="343C47B7" w:rsidR="1E6A2534">
        <w:rPr>
          <w:highlight w:val="yellow"/>
        </w:rPr>
        <w:t>Although ‘layers’ are mentioned on page 20, i</w:t>
      </w:r>
      <w:r w:rsidRPr="343C47B7" w:rsidR="06C37BCC">
        <w:rPr>
          <w:highlight w:val="yellow"/>
        </w:rPr>
        <w:t xml:space="preserve">t </w:t>
      </w:r>
      <w:r w:rsidRPr="343C47B7" w:rsidR="7EC71727">
        <w:rPr>
          <w:highlight w:val="yellow"/>
        </w:rPr>
        <w:t xml:space="preserve">would </w:t>
      </w:r>
      <w:r w:rsidRPr="343C47B7" w:rsidR="06C37BCC">
        <w:rPr>
          <w:highlight w:val="yellow"/>
        </w:rPr>
        <w:t xml:space="preserve">be good to </w:t>
      </w:r>
      <w:r w:rsidRPr="343C47B7" w:rsidR="770A8FBC">
        <w:rPr>
          <w:highlight w:val="yellow"/>
        </w:rPr>
        <w:t xml:space="preserve">explicitly </w:t>
      </w:r>
      <w:r w:rsidRPr="343C47B7" w:rsidR="06C37BCC">
        <w:rPr>
          <w:highlight w:val="yellow"/>
        </w:rPr>
        <w:t xml:space="preserve">add that a layered information structure might be </w:t>
      </w:r>
      <w:r w:rsidRPr="343C47B7" w:rsidR="04C1646F">
        <w:rPr>
          <w:highlight w:val="yellow"/>
        </w:rPr>
        <w:t>beneficial</w:t>
      </w:r>
      <w:r w:rsidRPr="343C47B7" w:rsidR="06C37BCC">
        <w:rPr>
          <w:highlight w:val="yellow"/>
        </w:rPr>
        <w:t xml:space="preserve">, with an </w:t>
      </w:r>
      <w:r w:rsidRPr="343C47B7" w:rsidR="06C37BCC">
        <w:rPr>
          <w:highlight w:val="yellow"/>
        </w:rPr>
        <w:t>easy to understand</w:t>
      </w:r>
      <w:r w:rsidRPr="343C47B7" w:rsidR="06C37BCC">
        <w:rPr>
          <w:highlight w:val="yellow"/>
        </w:rPr>
        <w:t xml:space="preserve"> top layer, but more detailed or complex information</w:t>
      </w:r>
      <w:r w:rsidRPr="343C47B7" w:rsidR="5CE21D31">
        <w:rPr>
          <w:highlight w:val="yellow"/>
        </w:rPr>
        <w:t xml:space="preserve"> (with hyperlinks to the EHDS legislation itself)</w:t>
      </w:r>
      <w:r w:rsidRPr="343C47B7" w:rsidR="06C37BCC">
        <w:rPr>
          <w:highlight w:val="yellow"/>
        </w:rPr>
        <w:t xml:space="preserve"> in a deeper layer, to ensure that there is sufficient inform</w:t>
      </w:r>
      <w:r w:rsidRPr="343C47B7" w:rsidR="5D1E3316">
        <w:rPr>
          <w:highlight w:val="yellow"/>
        </w:rPr>
        <w:t xml:space="preserve">ation for citizens who want to read the </w:t>
      </w:r>
      <w:r w:rsidRPr="343C47B7" w:rsidR="1C914ED1">
        <w:rPr>
          <w:highlight w:val="yellow"/>
        </w:rPr>
        <w:t>details</w:t>
      </w:r>
      <w:r w:rsidRPr="343C47B7" w:rsidR="5D1E3316">
        <w:rPr>
          <w:highlight w:val="yellow"/>
        </w:rPr>
        <w:t xml:space="preserve">. </w:t>
      </w:r>
      <w:r w:rsidRPr="343C47B7" w:rsidR="7AD73300">
        <w:rPr>
          <w:highlight w:val="yellow"/>
        </w:rPr>
        <w:t xml:space="preserve">The guideline </w:t>
      </w:r>
      <w:r w:rsidRPr="343C47B7" w:rsidR="71F26995">
        <w:rPr>
          <w:highlight w:val="yellow"/>
        </w:rPr>
        <w:t>mentions</w:t>
      </w:r>
      <w:r w:rsidRPr="343C47B7" w:rsidR="7AD73300">
        <w:rPr>
          <w:highlight w:val="yellow"/>
        </w:rPr>
        <w:t xml:space="preserve"> two interfaces, one for citizens and one for professionals. </w:t>
      </w:r>
      <w:r w:rsidRPr="343C47B7" w:rsidR="5937EB59">
        <w:rPr>
          <w:highlight w:val="yellow"/>
        </w:rPr>
        <w:t>However, separate interfaces can create</w:t>
      </w:r>
      <w:r w:rsidRPr="343C47B7" w:rsidR="5937EB59">
        <w:rPr>
          <w:highlight w:val="yellow"/>
        </w:rPr>
        <w:t xml:space="preserve"> inconsistent information; </w:t>
      </w:r>
      <w:r w:rsidRPr="343C47B7" w:rsidR="5937EB59">
        <w:rPr>
          <w:highlight w:val="yellow"/>
        </w:rPr>
        <w:t xml:space="preserve">duplicated maintenance; </w:t>
      </w:r>
      <w:r w:rsidRPr="343C47B7" w:rsidR="5937EB59">
        <w:rPr>
          <w:highlight w:val="yellow"/>
        </w:rPr>
        <w:t xml:space="preserve">uncertainty about which interface someone should use; </w:t>
      </w:r>
      <w:r w:rsidRPr="343C47B7" w:rsidR="5937EB59">
        <w:rPr>
          <w:highlight w:val="yellow"/>
        </w:rPr>
        <w:t>a risk that citizens are only shown simplified information; and a false assumption that professionals always need detail and citizens never</w:t>
      </w:r>
      <w:r w:rsidRPr="343C47B7" w:rsidR="5937EB59">
        <w:rPr>
          <w:color w:val="auto"/>
          <w:highlight w:val="yellow"/>
        </w:rPr>
        <w:t xml:space="preserve"> do. </w:t>
      </w:r>
      <w:r w:rsidRPr="343C47B7" w:rsidR="7EB1032D">
        <w:rPr>
          <w:color w:val="auto"/>
          <w:highlight w:val="yellow"/>
        </w:rPr>
        <w:t>The Patient and Public Advisory Committee</w:t>
      </w:r>
      <w:r w:rsidRPr="343C47B7" w:rsidR="7AD73300">
        <w:rPr>
          <w:color w:val="auto"/>
          <w:highlight w:val="yellow"/>
        </w:rPr>
        <w:t xml:space="preserve"> recommend</w:t>
      </w:r>
      <w:r w:rsidRPr="343C47B7" w:rsidR="4EAC5C94">
        <w:rPr>
          <w:color w:val="auto"/>
          <w:highlight w:val="yellow"/>
        </w:rPr>
        <w:t>s</w:t>
      </w:r>
      <w:r w:rsidRPr="343C47B7" w:rsidR="7AD73300">
        <w:rPr>
          <w:color w:val="auto"/>
          <w:highlight w:val="yellow"/>
        </w:rPr>
        <w:t xml:space="preserve"> </w:t>
      </w:r>
      <w:r w:rsidRPr="343C47B7" w:rsidR="574B9DE6">
        <w:rPr>
          <w:color w:val="auto"/>
          <w:highlight w:val="yellow"/>
        </w:rPr>
        <w:t>one coherent Citizen Information Point, built on a unified backend and shared source information, with layered content, filter</w:t>
      </w:r>
      <w:r w:rsidRPr="343C47B7" w:rsidR="574B9DE6">
        <w:rPr>
          <w:color w:val="auto"/>
          <w:highlight w:val="yellow"/>
        </w:rPr>
        <w:t xml:space="preserve"> and</w:t>
      </w:r>
      <w:r w:rsidRPr="343C47B7" w:rsidR="574B9DE6">
        <w:rPr>
          <w:color w:val="auto"/>
          <w:highlight w:val="yellow"/>
        </w:rPr>
        <w:t xml:space="preserve"> search</w:t>
      </w:r>
      <w:r w:rsidRPr="343C47B7" w:rsidR="574B9DE6">
        <w:rPr>
          <w:color w:val="auto"/>
          <w:highlight w:val="yellow"/>
        </w:rPr>
        <w:t xml:space="preserve"> functionalities</w:t>
      </w:r>
      <w:r w:rsidRPr="343C47B7" w:rsidR="574B9DE6">
        <w:rPr>
          <w:color w:val="auto"/>
          <w:highlight w:val="yellow"/>
        </w:rPr>
        <w:t xml:space="preserve">, summaries, expandable </w:t>
      </w:r>
      <w:r w:rsidRPr="343C47B7" w:rsidR="574B9DE6">
        <w:rPr>
          <w:color w:val="auto"/>
          <w:highlight w:val="yellow"/>
        </w:rPr>
        <w:t>detail</w:t>
      </w:r>
      <w:r w:rsidRPr="343C47B7" w:rsidR="265A9F9D">
        <w:rPr>
          <w:color w:val="auto"/>
          <w:highlight w:val="yellow"/>
        </w:rPr>
        <w:t xml:space="preserve"> and</w:t>
      </w:r>
      <w:r w:rsidRPr="343C47B7" w:rsidR="574B9DE6">
        <w:rPr>
          <w:color w:val="auto"/>
          <w:highlight w:val="yellow"/>
        </w:rPr>
        <w:t xml:space="preserve"> downloadable documents</w:t>
      </w:r>
      <w:r w:rsidRPr="343C47B7" w:rsidR="243AAC7D">
        <w:rPr>
          <w:color w:val="auto"/>
          <w:highlight w:val="yellow"/>
        </w:rPr>
        <w:t>.</w:t>
      </w:r>
      <w:r w:rsidRPr="343C47B7" w:rsidR="73AE65B9">
        <w:rPr>
          <w:color w:val="auto"/>
          <w:highlight w:val="yellow"/>
        </w:rPr>
        <w:t xml:space="preserve"> </w:t>
      </w:r>
      <w:r w:rsidRPr="343C47B7" w:rsidR="73AE65B9">
        <w:rPr>
          <w:rFonts w:ascii="Arial" w:hAnsi="Arial" w:eastAsia="Arial" w:cs="Arial"/>
          <w:b w:val="0"/>
          <w:bCs w:val="0"/>
          <w:i w:val="0"/>
          <w:iCs w:val="0"/>
          <w:caps w:val="0"/>
          <w:smallCaps w:val="0"/>
          <w:strike w:val="0"/>
          <w:dstrike w:val="0"/>
          <w:noProof w:val="0"/>
          <w:color w:val="auto"/>
          <w:sz w:val="22"/>
          <w:szCs w:val="22"/>
          <w:highlight w:val="yellow"/>
          <w:u w:val="none"/>
          <w:lang w:val="en-GB"/>
        </w:rPr>
        <w:t xml:space="preserve">Search and filter functionalities should support what </w:t>
      </w:r>
      <w:r w:rsidRPr="343C47B7" w:rsidR="73AE65B9">
        <w:rPr>
          <w:rFonts w:ascii="Arial" w:hAnsi="Arial" w:eastAsia="Arial" w:cs="Arial"/>
          <w:b w:val="0"/>
          <w:bCs w:val="0"/>
          <w:i w:val="0"/>
          <w:iCs w:val="0"/>
          <w:caps w:val="0"/>
          <w:smallCaps w:val="0"/>
          <w:strike w:val="0"/>
          <w:dstrike w:val="0"/>
          <w:noProof w:val="0"/>
          <w:color w:val="auto"/>
          <w:sz w:val="22"/>
          <w:szCs w:val="22"/>
          <w:highlight w:val="yellow"/>
          <w:u w:val="none"/>
          <w:lang w:val="en-GB"/>
        </w:rPr>
        <w:t>citizens</w:t>
      </w:r>
      <w:r w:rsidRPr="343C47B7" w:rsidR="73AE65B9">
        <w:rPr>
          <w:rFonts w:ascii="Arial" w:hAnsi="Arial" w:eastAsia="Arial" w:cs="Arial"/>
          <w:b w:val="0"/>
          <w:bCs w:val="0"/>
          <w:i w:val="0"/>
          <w:iCs w:val="0"/>
          <w:caps w:val="0"/>
          <w:smallCaps w:val="0"/>
          <w:strike w:val="0"/>
          <w:dstrike w:val="0"/>
          <w:noProof w:val="0"/>
          <w:color w:val="auto"/>
          <w:sz w:val="22"/>
          <w:szCs w:val="22"/>
          <w:highlight w:val="yellow"/>
          <w:u w:val="none"/>
          <w:lang w:val="en-GB"/>
        </w:rPr>
        <w:t xml:space="preserve"> and oversight actors need, such as disease area, data user type, country, dataset category, purpose, commercial or non-commercial actor, project status, publication date and whether results are available.</w:t>
      </w:r>
    </w:p>
    <w:p w:rsidR="1996A35B" w:rsidP="633F1843" w:rsidRDefault="1996A35B" w14:paraId="40F5DA84" w14:textId="72831CAE">
      <w:pPr>
        <w:pStyle w:val="ListParagraph"/>
        <w:rPr>
          <w:highlight w:val="yellow"/>
        </w:rPr>
      </w:pPr>
      <w:r w:rsidRPr="633F1843">
        <w:rPr>
          <w:highlight w:val="yellow"/>
        </w:rPr>
        <w:t xml:space="preserve">Page 18 says ‘As discussed in chapter 3, the information required under Article 58 could be presented alongside the information and documents published under Article 57(1).’ Some examples are given (‘links for each data access application and corresponding data permit’). The sentence refers to chapter 3, but in chapter 3, we only read ‘The CIP forms part of the elements to be published by the HDAB under Article 57(1)(j)(vi) of the EHDS regulation (see chapter 4).’ Article 57(1)(j)(vi) relates back to article 58. Therefore, we suggest leaving out the reference to chapter 3 from the sentence on page 18.  </w:t>
      </w:r>
    </w:p>
    <w:p w:rsidR="1996A35B" w:rsidP="633F1843" w:rsidRDefault="1996A35B" w14:paraId="46E0BF12" w14:textId="3F4CBA45">
      <w:pPr>
        <w:pStyle w:val="ListParagraph"/>
        <w:rPr>
          <w:szCs w:val="22"/>
        </w:rPr>
      </w:pPr>
      <w:r w:rsidRPr="633F1843">
        <w:rPr>
          <w:highlight w:val="yellow"/>
        </w:rPr>
        <w:t>On page 18, in the paragraph on structure, there is some information that does not relate to structure (e.g. the information where the CIP should be transparent about). We suggest moving this content to the paragraph on what information should be given, in order to make sure that the paragraph about structure is truly about structure and not about the content.</w:t>
      </w:r>
      <w:r>
        <w:t xml:space="preserve">   </w:t>
      </w:r>
    </w:p>
    <w:p w:rsidR="1E21BF3A" w:rsidP="633F1843" w:rsidRDefault="1E21BF3A" w14:paraId="2C68C48C" w14:textId="148D189C">
      <w:pPr>
        <w:pStyle w:val="ListParagraph"/>
        <w:rPr>
          <w:szCs w:val="22"/>
          <w:highlight w:val="yellow"/>
        </w:rPr>
      </w:pPr>
      <w:r w:rsidRPr="633F1843">
        <w:rPr>
          <w:szCs w:val="22"/>
          <w:highlight w:val="yellow"/>
        </w:rPr>
        <w:t>Minor detail: on page 20, in the first sentence, the word ‘of’ is misspelled as ‘og’.</w:t>
      </w:r>
      <w:r w:rsidRPr="633F1843">
        <w:rPr>
          <w:szCs w:val="22"/>
        </w:rPr>
        <w:t xml:space="preserve"> </w:t>
      </w:r>
    </w:p>
    <w:p w:rsidR="00B54ABB" w:rsidP="00B54ABB" w:rsidRDefault="00B54ABB" w14:paraId="2CBEE879" w14:textId="77777777"/>
    <w:p w:rsidRPr="00F11ED0" w:rsidR="00B54ABB" w:rsidP="00B54ABB" w:rsidRDefault="00B54ABB" w14:paraId="736D4DC0" w14:textId="77777777"/>
    <w:p w:rsidRPr="00F11ED0" w:rsidR="00944E2A" w:rsidP="00B54ABB" w:rsidRDefault="370A1369" w14:paraId="005AE8C9" w14:textId="31DDE4EE">
      <w:pPr>
        <w:pStyle w:val="Heading3"/>
      </w:pPr>
      <w:r>
        <w:t>When should the information be provided?</w:t>
      </w:r>
    </w:p>
    <w:p w:rsidR="006E67E6" w:rsidP="1DA5C362" w:rsidRDefault="7F7A77C1" w14:paraId="4055E389" w14:textId="5981EB7E">
      <w:pPr>
        <w:rPr>
          <w:lang w:val="en-GB"/>
        </w:rPr>
      </w:pPr>
      <w:r w:rsidRPr="1DA5C362">
        <w:rPr>
          <w:b/>
          <w:bCs/>
          <w:lang w:val="en-GB"/>
        </w:rPr>
        <w:t>How well does the guideline support your understanding of when information should be provided?</w:t>
      </w:r>
      <w:r w:rsidR="005F3CBD">
        <w:rPr>
          <w:b/>
          <w:bCs/>
          <w:lang w:val="en-GB"/>
        </w:rPr>
        <w:t>*</w:t>
      </w:r>
    </w:p>
    <w:p w:rsidRPr="00F11ED0" w:rsidR="00944E2A" w:rsidP="1DA5C362" w:rsidRDefault="7F7A77C1" w14:paraId="6761FF31" w14:textId="73488652">
      <w:pPr>
        <w:rPr>
          <w:i/>
          <w:iCs/>
          <w:lang w:val="en-GB"/>
        </w:rPr>
      </w:pPr>
      <w:r w:rsidRPr="1DA5C362">
        <w:rPr>
          <w:i/>
          <w:iCs/>
          <w:lang w:val="en-GB"/>
        </w:rPr>
        <w:t xml:space="preserve">Please rate on a scale of 1 to 4, where 1 means “not at all” and 4 means “to a large extent”.   </w:t>
      </w:r>
    </w:p>
    <w:p w:rsidRPr="006E67E6" w:rsidR="00944E2A" w:rsidP="006E67E6" w:rsidRDefault="7F7A77C1" w14:paraId="44556F64" w14:textId="4210FA95">
      <w:pPr>
        <w:pStyle w:val="ListParagraph"/>
      </w:pPr>
      <w:r>
        <w:t xml:space="preserve">Clarity of </w:t>
      </w:r>
      <w:r w:rsidR="00C37AEA">
        <w:t>timeline</w:t>
      </w:r>
      <w:r>
        <w:t xml:space="preserve">: scale 1–4,  </w:t>
      </w:r>
      <w:r w:rsidRPr="633F1843" w:rsidR="2B56C70E">
        <w:rPr>
          <w:highlight w:val="yellow"/>
        </w:rPr>
        <w:t>4</w:t>
      </w:r>
    </w:p>
    <w:p w:rsidRPr="006E67E6" w:rsidR="00944E2A" w:rsidP="006E67E6" w:rsidRDefault="7F7A77C1" w14:paraId="7C9E4481" w14:textId="10A5E06B">
      <w:pPr>
        <w:pStyle w:val="ListParagraph"/>
        <w:rPr/>
      </w:pPr>
      <w:r w:rsidR="7F7A77C1">
        <w:rPr/>
        <w:t>Relevance of examples: scale 1–4</w:t>
      </w:r>
      <w:r w:rsidR="47008E02">
        <w:rPr/>
        <w:t xml:space="preserve">, </w:t>
      </w:r>
      <w:r w:rsidRPr="62701C4C" w:rsidR="1DBEB485">
        <w:rPr>
          <w:highlight w:val="yellow"/>
        </w:rPr>
        <w:t>3</w:t>
      </w:r>
    </w:p>
    <w:p w:rsidRPr="006E67E6" w:rsidR="00944E2A" w:rsidP="006E67E6" w:rsidRDefault="7F7A77C1" w14:paraId="2F1EAD0C" w14:textId="5138BA11">
      <w:pPr>
        <w:pStyle w:val="ListParagraph"/>
      </w:pPr>
      <w:r>
        <w:t>Usefulness of implementation guidance: scale 1–4</w:t>
      </w:r>
      <w:r w:rsidR="780527E2">
        <w:t xml:space="preserve">, </w:t>
      </w:r>
      <w:r w:rsidRPr="633F1843" w:rsidR="705BDE41">
        <w:rPr>
          <w:highlight w:val="yellow"/>
        </w:rPr>
        <w:t>3</w:t>
      </w:r>
    </w:p>
    <w:p w:rsidRPr="00F11ED0" w:rsidR="00944E2A" w:rsidP="633F1843" w:rsidRDefault="7F7A77C1" w14:paraId="03A6AB64" w14:textId="71D8196A">
      <w:pPr>
        <w:pStyle w:val="ListParagraph"/>
        <w:rPr>
          <w:highlight w:val="yellow"/>
        </w:rPr>
      </w:pPr>
      <w:r>
        <w:t>Optional comment or examples:</w:t>
      </w:r>
      <w:r w:rsidR="3A091DAB">
        <w:t xml:space="preserve"> </w:t>
      </w:r>
      <w:r w:rsidRPr="633F1843" w:rsidR="7E565E25">
        <w:rPr>
          <w:highlight w:val="yellow"/>
        </w:rPr>
        <w:t>It would be helpful if the guideline could further clarify what is meant by “without undue delay.” We recognise that this concept may vary across Member States; however, providing at least an indicative timeframe or general boundaries—particularly outlining situations that would clearly not qualify as “without undue delay”—would greatly enhance consistency and practical applicability.</w:t>
      </w:r>
    </w:p>
    <w:bookmarkEnd w:id="1"/>
    <w:p w:rsidRPr="006E67E6" w:rsidR="00631BD0" w:rsidP="7D5AA0FB" w:rsidRDefault="0344EBC6" w14:paraId="616BDAE0" w14:textId="00881DCC">
      <w:pPr>
        <w:pStyle w:val="ListParagraph"/>
        <w:rPr>
          <w:highlight w:val="yellow"/>
        </w:rPr>
      </w:pPr>
      <w:r w:rsidRPr="502BC0B2" w:rsidR="0344EBC6">
        <w:rPr>
          <w:highlight w:val="yellow"/>
        </w:rPr>
        <w:t>Minor detail</w:t>
      </w:r>
      <w:r w:rsidRPr="502BC0B2" w:rsidR="11ADB78E">
        <w:rPr>
          <w:highlight w:val="yellow"/>
        </w:rPr>
        <w:t>:</w:t>
      </w:r>
      <w:r w:rsidRPr="502BC0B2" w:rsidR="0344EBC6">
        <w:rPr>
          <w:highlight w:val="yellow"/>
        </w:rPr>
        <w:t xml:space="preserve"> on page 22, the EHDS is misspelled as ‘EEDS'.</w:t>
      </w:r>
    </w:p>
    <w:sectPr w:rsidRPr="006E67E6" w:rsidR="00631BD0" w:rsidSect="008F0620">
      <w:headerReference w:type="default" r:id="rId18"/>
      <w:footerReference w:type="default" r:id="rId19"/>
      <w:footerReference w:type="first" r:id="rId20"/>
      <w:pgSz w:w="11907" w:h="16839" w:orient="portrait" w:code="9"/>
      <w:pgMar w:top="2296" w:right="1134" w:bottom="1418" w:left="1134" w:header="567" w:footer="244"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MB" w:author="Miriam Beusink (Health-RI)" w:date="12/31/1899 16:00:00" w:id="0">
    <w:p xmlns:w14="http://schemas.microsoft.com/office/word/2010/wordml" w:rsidR="7BAD9AAB" w:rsidRDefault="1389C40B" w14:paraId="1D2E2A4F" w14:textId="4F7EEB42">
      <w:pPr>
        <w:pStyle w:val="CommentText"/>
      </w:pPr>
      <w:r>
        <w:rPr>
          <w:rStyle w:val="CommentReference"/>
        </w:rPr>
        <w:annotationRef/>
      </w:r>
      <w:r w:rsidRPr="0FB3F557" w:rsidR="04320AC6">
        <w:t>Idealiter voor 15 juni feedback geven, dan kunnen we het nog verwerken voordat de feedback openbaar wordt gezet op website Health-RI!</w:t>
      </w:r>
    </w:p>
    <w:p xmlns:w14="http://schemas.microsoft.com/office/word/2010/wordml" w:rsidR="522349E5" w:rsidRDefault="07A4D2D5" w14:paraId="47561B02" w14:textId="61D4441A">
      <w:pPr>
        <w:pStyle w:val="CommentText"/>
      </w:pPr>
    </w:p>
    <w:p xmlns:w14="http://schemas.microsoft.com/office/word/2010/wordml" w:rsidR="33E350C9" w:rsidRDefault="238914F6" w14:paraId="443E1B99" w14:textId="689F242F">
      <w:pPr>
        <w:pStyle w:val="CommentText"/>
      </w:pPr>
      <w:r w:rsidRPr="517D2B7D" w:rsidR="1E1AF05D">
        <w:t xml:space="preserve">Geel gearceerde tekst betreft de voorlopige feedback/scores vanuit Miriam en Sabrina. </w:t>
      </w:r>
    </w:p>
    <w:p xmlns:w14="http://schemas.microsoft.com/office/word/2010/wordml" w:rsidR="7CEA249F" w:rsidRDefault="66FBF238" w14:paraId="1A3AB4E2" w14:textId="5E2C5B70">
      <w:pPr>
        <w:pStyle w:val="CommentText"/>
      </w:pPr>
      <w:r w:rsidRPr="3A76B1EC" w:rsidR="45DD5708">
        <w:t>Dit document is ook voorgelegd aan de Maatschappelijke Adviesraad, hun feedback verwachten we 8 juni.</w:t>
      </w:r>
    </w:p>
    <w:p xmlns:w14="http://schemas.microsoft.com/office/word/2010/wordml" w:rsidR="5300F091" w:rsidRDefault="1E7318A5" w14:paraId="7A873FE2" w14:textId="6E7A8BD7">
      <w:pPr>
        <w:pStyle w:val="CommentText"/>
      </w:pPr>
      <w:r w:rsidRPr="32114556" w:rsidR="62596623">
        <w:t>Ook wordt het nog besproken met Management Team van Health-RI op 8 juni.</w:t>
      </w:r>
    </w:p>
  </w:comment>
</w:comments>
</file>

<file path=word/commentsExtended.xml><?xml version="1.0" encoding="utf-8"?>
<w15:commentsEx xmlns:mc="http://schemas.openxmlformats.org/markup-compatibility/2006" xmlns:w15="http://schemas.microsoft.com/office/word/2012/wordml" mc:Ignorable="w15">
  <w15:commentEx w15:done="0" w15:paraId="7A873FE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34D50F" w16cex:dateUtc="2026-06-04T09:12:00Z"/>
</w16cex:commentsExtensible>
</file>

<file path=word/commentsIds.xml><?xml version="1.0" encoding="utf-8"?>
<w16cid:commentsIds xmlns:mc="http://schemas.openxmlformats.org/markup-compatibility/2006" xmlns:w16cid="http://schemas.microsoft.com/office/word/2016/wordml/cid" mc:Ignorable="w16cid">
  <w16cid:commentId w16cid:paraId="7A873FE2" w16cid:durableId="4334D5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BE7" w:rsidP="00C4573B" w:rsidRDefault="00A53BE7" w14:paraId="6C5018B5" w14:textId="77777777">
      <w:r>
        <w:separator/>
      </w:r>
    </w:p>
  </w:endnote>
  <w:endnote w:type="continuationSeparator" w:id="0">
    <w:p w:rsidR="00A53BE7" w:rsidP="00C4573B" w:rsidRDefault="00A53BE7" w14:paraId="012D8CDD" w14:textId="77777777">
      <w:r>
        <w:continuationSeparator/>
      </w:r>
    </w:p>
  </w:endnote>
  <w:endnote w:type="continuationNotice" w:id="1">
    <w:p w:rsidR="00A53BE7" w:rsidRDefault="00A53BE7" w14:paraId="46BD9C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0620" w:rsidR="008A3F1D" w:rsidP="008F0620" w:rsidRDefault="008A3F1D" w14:paraId="31EAAEB9" w14:textId="5FC75873">
    <w:pPr>
      <w:pStyle w:val="Footer"/>
      <w:jc w:val="left"/>
    </w:pPr>
  </w:p>
  <w:p w:rsidR="00C75DB5" w:rsidRDefault="00C75DB5" w14:paraId="6FF319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25BA" w:rsidR="004325BA" w:rsidP="00585F29" w:rsidRDefault="004325BA" w14:paraId="4C1BB58B" w14:textId="26C4895A">
    <w:pPr>
      <w:pStyle w:val="Sisennys"/>
    </w:pPr>
    <w:r w:rsidRPr="00432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BE7" w:rsidP="00C4573B" w:rsidRDefault="00A53BE7" w14:paraId="5084B70F" w14:textId="77777777">
      <w:r>
        <w:separator/>
      </w:r>
    </w:p>
  </w:footnote>
  <w:footnote w:type="continuationSeparator" w:id="0">
    <w:p w:rsidR="00A53BE7" w:rsidP="00C4573B" w:rsidRDefault="00A53BE7" w14:paraId="685F5AA6" w14:textId="77777777">
      <w:r>
        <w:continuationSeparator/>
      </w:r>
    </w:p>
  </w:footnote>
  <w:footnote w:type="continuationNotice" w:id="1">
    <w:p w:rsidR="00A53BE7" w:rsidRDefault="00A53BE7" w14:paraId="13B4CA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191871" w:rsidP="0042033A" w:rsidRDefault="007F12BF" w14:paraId="65BD1ABF" w14:textId="04D704BF">
    <w:pPr>
      <w:pStyle w:val="Header"/>
      <w:rPr>
        <w:sz w:val="20"/>
        <w:szCs w:val="20"/>
      </w:rPr>
    </w:pPr>
    <w:r>
      <w:tab/>
    </w:r>
    <w:r w:rsidRPr="00191871">
      <w:rPr>
        <w:sz w:val="20"/>
        <w:szCs w:val="20"/>
      </w:rPr>
      <w:tab/>
    </w:r>
  </w:p>
  <w:p w:rsidR="00ED655C" w:rsidP="006645B0" w:rsidRDefault="00467922" w14:paraId="5827BFB9" w14:textId="47DDCD88">
    <w:pPr>
      <w:pStyle w:val="Header"/>
      <w:rPr>
        <w:sz w:val="20"/>
        <w:szCs w:val="20"/>
      </w:rPr>
    </w:pPr>
    <w:r>
      <w:rPr>
        <w:noProof/>
        <w:sz w:val="20"/>
        <w:szCs w:val="20"/>
      </w:rPr>
      <w:drawing>
        <wp:anchor distT="0" distB="0" distL="114300" distR="114300" simplePos="0" relativeHeight="251658240" behindDoc="1" locked="0" layoutInCell="1" allowOverlap="1" wp14:anchorId="6E8789E4" wp14:editId="6A8DA7F6">
          <wp:simplePos x="0" y="0"/>
          <wp:positionH relativeFrom="column">
            <wp:posOffset>-3175</wp:posOffset>
          </wp:positionH>
          <wp:positionV relativeFrom="paragraph">
            <wp:posOffset>97155</wp:posOffset>
          </wp:positionV>
          <wp:extent cx="914400" cy="7162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716280"/>
                  </a:xfrm>
                  <a:prstGeom prst="rect">
                    <a:avLst/>
                  </a:prstGeom>
                </pic:spPr>
              </pic:pic>
            </a:graphicData>
          </a:graphic>
          <wp14:sizeRelH relativeFrom="page">
            <wp14:pctWidth>0</wp14:pctWidth>
          </wp14:sizeRelH>
          <wp14:sizeRelV relativeFrom="page">
            <wp14:pctHeight>0</wp14:pctHeight>
          </wp14:sizeRelV>
        </wp:anchor>
      </w:drawing>
    </w:r>
    <w:r w:rsidR="006645B0">
      <w:rPr>
        <w:sz w:val="20"/>
        <w:szCs w:val="20"/>
      </w:rPr>
      <w:tab/>
    </w:r>
  </w:p>
  <w:p w:rsidR="00ED655C" w:rsidP="006645B0" w:rsidRDefault="00ED655C" w14:paraId="0DCD87EF" w14:textId="77777777">
    <w:pPr>
      <w:pStyle w:val="Header"/>
      <w:rPr>
        <w:sz w:val="20"/>
        <w:szCs w:val="20"/>
      </w:rPr>
    </w:pPr>
  </w:p>
  <w:p w:rsidR="00ED655C" w:rsidP="00630CD8" w:rsidRDefault="00ED655C" w14:paraId="7A9C972D" w14:textId="77777777">
    <w:pPr>
      <w:pStyle w:val="Header"/>
      <w:ind w:firstLine="720"/>
      <w:jc w:val="right"/>
      <w:rPr>
        <w:sz w:val="20"/>
        <w:szCs w:val="20"/>
      </w:rPr>
    </w:pPr>
  </w:p>
  <w:p w:rsidR="00630CD8" w:rsidP="00630CD8" w:rsidRDefault="00DC4E75" w14:paraId="7ED3964E" w14:textId="5A679C38">
    <w:pPr>
      <w:pStyle w:val="Footer"/>
      <w:jc w:val="center"/>
      <w:rPr>
        <w:rFonts w:cs="Arial" w:eastAsiaTheme="minorHAnsi"/>
        <w:sz w:val="20"/>
        <w:szCs w:val="20"/>
        <w:lang w:val="en-GB"/>
      </w:rPr>
    </w:pPr>
    <w:r>
      <w:rPr>
        <w:rFonts w:cs="Arial" w:eastAsiaTheme="minorHAnsi"/>
        <w:sz w:val="20"/>
        <w:szCs w:val="20"/>
        <w:lang w:val="en-GB"/>
      </w:rPr>
      <w:tab/>
    </w:r>
    <w:r w:rsidRPr="00630CD8" w:rsidR="00630CD8">
      <w:rPr>
        <w:rFonts w:cs="Arial" w:eastAsiaTheme="minorHAnsi"/>
        <w:sz w:val="20"/>
        <w:szCs w:val="20"/>
        <w:lang w:val="en-GB"/>
      </w:rPr>
      <w:t>M8.2 Draft Guideline for Health Data Access Bodies on informing natural persons</w:t>
    </w:r>
    <w:r w:rsidR="00630CD8">
      <w:rPr>
        <w:rFonts w:cs="Arial" w:eastAsiaTheme="minorHAnsi"/>
        <w:sz w:val="20"/>
        <w:szCs w:val="20"/>
        <w:lang w:val="en-GB"/>
      </w:rPr>
      <w:t xml:space="preserve"> </w:t>
    </w:r>
    <w:r w:rsidRPr="00630CD8" w:rsidR="00630CD8">
      <w:rPr>
        <w:rFonts w:cs="Arial" w:eastAsiaTheme="minorHAnsi"/>
        <w:sz w:val="20"/>
        <w:szCs w:val="20"/>
        <w:lang w:val="en-GB"/>
      </w:rPr>
      <w:t>about</w:t>
    </w:r>
  </w:p>
  <w:p w:rsidRPr="00630CD8" w:rsidR="00630CD8" w:rsidP="00630CD8" w:rsidRDefault="00DC4E75" w14:paraId="7ACF517E" w14:textId="2C99083F">
    <w:pPr>
      <w:pStyle w:val="Footer"/>
      <w:jc w:val="center"/>
      <w:rPr>
        <w:rFonts w:cs="Arial" w:eastAsiaTheme="minorHAnsi"/>
        <w:sz w:val="20"/>
        <w:szCs w:val="20"/>
        <w:lang w:val="en-GB"/>
      </w:rPr>
    </w:pPr>
    <w:r>
      <w:rPr>
        <w:rFonts w:cs="Arial" w:eastAsiaTheme="minorHAnsi"/>
        <w:sz w:val="20"/>
        <w:szCs w:val="20"/>
        <w:lang w:val="en-GB"/>
      </w:rPr>
      <w:tab/>
    </w:r>
    <w:r w:rsidRPr="00630CD8" w:rsidR="00630CD8">
      <w:rPr>
        <w:rFonts w:cs="Arial" w:eastAsiaTheme="minorHAnsi"/>
        <w:sz w:val="20"/>
        <w:szCs w:val="20"/>
        <w:lang w:val="en-GB"/>
      </w:rPr>
      <w:t>the use of health data – “Citizen Information Point” – public consultation questions</w:t>
    </w:r>
    <w:r w:rsidRPr="007554E4" w:rsidR="25C94CF8">
      <w:rPr>
        <w:lang w:val="en-US"/>
      </w:rPr>
      <w:tab/>
    </w:r>
  </w:p>
  <w:p w:rsidRPr="007554E4" w:rsidR="00B8459A" w:rsidP="00630CD8" w:rsidRDefault="72BC2BF2" w14:paraId="42D934BF" w14:textId="48297DE3">
    <w:pPr>
      <w:pStyle w:val="Footer"/>
      <w:rPr>
        <w:lang w:val="en-US"/>
      </w:rPr>
    </w:pPr>
    <w:r w:rsidRPr="007554E4">
      <w:rPr>
        <w:sz w:val="20"/>
        <w:szCs w:val="20"/>
        <w:lang w:val="en-US"/>
      </w:rPr>
      <w:t xml:space="preserve"> </w:t>
    </w:r>
    <w:sdt>
      <w:sdtPr>
        <w:id w:val="-798072163"/>
        <w:docPartObj>
          <w:docPartGallery w:val="Page Numbers (Top of Page)"/>
          <w:docPartUnique/>
        </w:docPartObj>
      </w:sdtPr>
      <w:sdtContent>
        <w:r w:rsidRPr="007554E4">
          <w:rPr>
            <w:sz w:val="20"/>
            <w:szCs w:val="20"/>
            <w:lang w:val="en-US"/>
          </w:rPr>
          <w:t xml:space="preserve"> </w:t>
        </w:r>
        <w:r w:rsidRPr="72BC2BF2" w:rsidR="25C94CF8">
          <w:rPr>
            <w:sz w:val="20"/>
            <w:szCs w:val="20"/>
          </w:rPr>
          <w:fldChar w:fldCharType="begin"/>
        </w:r>
        <w:r w:rsidRPr="72BC2BF2" w:rsidR="25C94CF8">
          <w:rPr>
            <w:sz w:val="20"/>
            <w:szCs w:val="20"/>
            <w:lang w:val="en-GB"/>
          </w:rPr>
          <w:instrText xml:space="preserve"> PAGE </w:instrText>
        </w:r>
        <w:r w:rsidRPr="72BC2BF2" w:rsidR="25C94CF8">
          <w:rPr>
            <w:sz w:val="20"/>
            <w:szCs w:val="20"/>
          </w:rPr>
          <w:fldChar w:fldCharType="separate"/>
        </w:r>
        <w:r w:rsidRPr="007554E4">
          <w:rPr>
            <w:sz w:val="20"/>
            <w:szCs w:val="20"/>
            <w:lang w:val="en-US"/>
          </w:rPr>
          <w:t>1</w:t>
        </w:r>
        <w:r w:rsidRPr="72BC2BF2" w:rsidR="25C94CF8">
          <w:rPr>
            <w:sz w:val="20"/>
            <w:szCs w:val="20"/>
          </w:rPr>
          <w:fldChar w:fldCharType="end"/>
        </w:r>
        <w:r w:rsidRPr="007554E4">
          <w:rPr>
            <w:sz w:val="20"/>
            <w:szCs w:val="20"/>
            <w:lang w:val="en-US"/>
          </w:rPr>
          <w:t xml:space="preserve"> </w:t>
        </w:r>
      </w:sdtContent>
    </w:sdt>
  </w:p>
  <w:p w:rsidRPr="00B8459A" w:rsidR="00AC54DC" w:rsidP="00ED655C" w:rsidRDefault="00AC54DC" w14:paraId="61D5E7E6" w14:textId="21C95031">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F4B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7A4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E7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4E2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EABF7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84CDCA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C7E57D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EC036C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516AB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0363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12748D9"/>
    <w:multiLevelType w:val="hybridMultilevel"/>
    <w:tmpl w:val="F0C8B3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7EE3F2D"/>
    <w:multiLevelType w:val="hybridMultilevel"/>
    <w:tmpl w:val="A9C44C9E"/>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1A8D579F"/>
    <w:multiLevelType w:val="hybridMultilevel"/>
    <w:tmpl w:val="677801AC"/>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3" w15:restartNumberingAfterBreak="0">
    <w:nsid w:val="1EB00D9B"/>
    <w:multiLevelType w:val="hybridMultilevel"/>
    <w:tmpl w:val="45C63F6C"/>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4" w15:restartNumberingAfterBreak="0">
    <w:nsid w:val="20DA7B59"/>
    <w:multiLevelType w:val="hybridMultilevel"/>
    <w:tmpl w:val="9124B990"/>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5" w15:restartNumberingAfterBreak="0">
    <w:nsid w:val="26BD516C"/>
    <w:multiLevelType w:val="hybridMultilevel"/>
    <w:tmpl w:val="A54A84F0"/>
    <w:lvl w:ilvl="0" w:tplc="0809000F">
      <w:start w:val="1"/>
      <w:numFmt w:val="decimal"/>
      <w:lvlText w:val="%1."/>
      <w:lvlJc w:val="left"/>
      <w:pPr>
        <w:ind w:left="893" w:hanging="360"/>
      </w:pPr>
      <w:rPr>
        <w:rFonts w:hint="default"/>
      </w:rPr>
    </w:lvl>
    <w:lvl w:ilvl="1" w:tplc="08090003" w:tentative="1">
      <w:start w:val="1"/>
      <w:numFmt w:val="bullet"/>
      <w:lvlText w:val="o"/>
      <w:lvlJc w:val="left"/>
      <w:pPr>
        <w:ind w:left="1791" w:hanging="360"/>
      </w:pPr>
      <w:rPr>
        <w:rFonts w:hint="default" w:ascii="Courier New" w:hAnsi="Courier New" w:cs="Courier New"/>
      </w:rPr>
    </w:lvl>
    <w:lvl w:ilvl="2" w:tplc="08090005" w:tentative="1">
      <w:start w:val="1"/>
      <w:numFmt w:val="bullet"/>
      <w:lvlText w:val=""/>
      <w:lvlJc w:val="left"/>
      <w:pPr>
        <w:ind w:left="2511" w:hanging="360"/>
      </w:pPr>
      <w:rPr>
        <w:rFonts w:hint="default" w:ascii="Wingdings" w:hAnsi="Wingdings"/>
      </w:rPr>
    </w:lvl>
    <w:lvl w:ilvl="3" w:tplc="08090001" w:tentative="1">
      <w:start w:val="1"/>
      <w:numFmt w:val="bullet"/>
      <w:lvlText w:val=""/>
      <w:lvlJc w:val="left"/>
      <w:pPr>
        <w:ind w:left="3231" w:hanging="360"/>
      </w:pPr>
      <w:rPr>
        <w:rFonts w:hint="default" w:ascii="Symbol" w:hAnsi="Symbol"/>
      </w:rPr>
    </w:lvl>
    <w:lvl w:ilvl="4" w:tplc="08090003" w:tentative="1">
      <w:start w:val="1"/>
      <w:numFmt w:val="bullet"/>
      <w:lvlText w:val="o"/>
      <w:lvlJc w:val="left"/>
      <w:pPr>
        <w:ind w:left="3951" w:hanging="360"/>
      </w:pPr>
      <w:rPr>
        <w:rFonts w:hint="default" w:ascii="Courier New" w:hAnsi="Courier New" w:cs="Courier New"/>
      </w:rPr>
    </w:lvl>
    <w:lvl w:ilvl="5" w:tplc="08090005" w:tentative="1">
      <w:start w:val="1"/>
      <w:numFmt w:val="bullet"/>
      <w:lvlText w:val=""/>
      <w:lvlJc w:val="left"/>
      <w:pPr>
        <w:ind w:left="4671" w:hanging="360"/>
      </w:pPr>
      <w:rPr>
        <w:rFonts w:hint="default" w:ascii="Wingdings" w:hAnsi="Wingdings"/>
      </w:rPr>
    </w:lvl>
    <w:lvl w:ilvl="6" w:tplc="08090001" w:tentative="1">
      <w:start w:val="1"/>
      <w:numFmt w:val="bullet"/>
      <w:lvlText w:val=""/>
      <w:lvlJc w:val="left"/>
      <w:pPr>
        <w:ind w:left="5391" w:hanging="360"/>
      </w:pPr>
      <w:rPr>
        <w:rFonts w:hint="default" w:ascii="Symbol" w:hAnsi="Symbol"/>
      </w:rPr>
    </w:lvl>
    <w:lvl w:ilvl="7" w:tplc="08090003" w:tentative="1">
      <w:start w:val="1"/>
      <w:numFmt w:val="bullet"/>
      <w:lvlText w:val="o"/>
      <w:lvlJc w:val="left"/>
      <w:pPr>
        <w:ind w:left="6111" w:hanging="360"/>
      </w:pPr>
      <w:rPr>
        <w:rFonts w:hint="default" w:ascii="Courier New" w:hAnsi="Courier New" w:cs="Courier New"/>
      </w:rPr>
    </w:lvl>
    <w:lvl w:ilvl="8" w:tplc="08090005" w:tentative="1">
      <w:start w:val="1"/>
      <w:numFmt w:val="bullet"/>
      <w:lvlText w:val=""/>
      <w:lvlJc w:val="left"/>
      <w:pPr>
        <w:ind w:left="6831" w:hanging="360"/>
      </w:pPr>
      <w:rPr>
        <w:rFonts w:hint="default" w:ascii="Wingdings" w:hAnsi="Wingdings"/>
      </w:rPr>
    </w:lvl>
  </w:abstractNum>
  <w:abstractNum w:abstractNumId="16" w15:restartNumberingAfterBreak="0">
    <w:nsid w:val="2F550198"/>
    <w:multiLevelType w:val="hybridMultilevel"/>
    <w:tmpl w:val="A7B43778"/>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7" w15:restartNumberingAfterBreak="0">
    <w:nsid w:val="310968AB"/>
    <w:multiLevelType w:val="hybridMultilevel"/>
    <w:tmpl w:val="5456FD08"/>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8" w15:restartNumberingAfterBreak="0">
    <w:nsid w:val="312D399E"/>
    <w:multiLevelType w:val="hybridMultilevel"/>
    <w:tmpl w:val="1E66852A"/>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15:restartNumberingAfterBreak="0">
    <w:nsid w:val="36953621"/>
    <w:multiLevelType w:val="multilevel"/>
    <w:tmpl w:val="7B9A3ED8"/>
    <w:lvl w:ilvl="0">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AA801C9"/>
    <w:multiLevelType w:val="hybridMultilevel"/>
    <w:tmpl w:val="4BA8FCD6"/>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1" w15:restartNumberingAfterBreak="0">
    <w:nsid w:val="3EB851C3"/>
    <w:multiLevelType w:val="hybridMultilevel"/>
    <w:tmpl w:val="F44802B4"/>
    <w:lvl w:ilvl="0" w:tplc="05F8344C">
      <w:start w:val="1"/>
      <w:numFmt w:val="bullet"/>
      <w:pStyle w:val="BodyList"/>
      <w:lvlText w:val=""/>
      <w:lvlJc w:val="left"/>
      <w:pPr>
        <w:ind w:left="3582" w:hanging="360"/>
      </w:pPr>
      <w:rPr>
        <w:rFonts w:hint="default" w:ascii="Symbol" w:hAnsi="Symbol"/>
      </w:rPr>
    </w:lvl>
    <w:lvl w:ilvl="1" w:tplc="08090003" w:tentative="1">
      <w:start w:val="1"/>
      <w:numFmt w:val="bullet"/>
      <w:lvlText w:val="o"/>
      <w:lvlJc w:val="left"/>
      <w:pPr>
        <w:ind w:left="4302" w:hanging="360"/>
      </w:pPr>
      <w:rPr>
        <w:rFonts w:hint="default" w:ascii="Courier New" w:hAnsi="Courier New" w:cs="Courier New"/>
      </w:rPr>
    </w:lvl>
    <w:lvl w:ilvl="2" w:tplc="08090005" w:tentative="1">
      <w:start w:val="1"/>
      <w:numFmt w:val="bullet"/>
      <w:lvlText w:val=""/>
      <w:lvlJc w:val="left"/>
      <w:pPr>
        <w:ind w:left="5022" w:hanging="360"/>
      </w:pPr>
      <w:rPr>
        <w:rFonts w:hint="default" w:ascii="Wingdings" w:hAnsi="Wingdings"/>
      </w:rPr>
    </w:lvl>
    <w:lvl w:ilvl="3" w:tplc="08090001" w:tentative="1">
      <w:start w:val="1"/>
      <w:numFmt w:val="bullet"/>
      <w:lvlText w:val=""/>
      <w:lvlJc w:val="left"/>
      <w:pPr>
        <w:ind w:left="5742" w:hanging="360"/>
      </w:pPr>
      <w:rPr>
        <w:rFonts w:hint="default" w:ascii="Symbol" w:hAnsi="Symbol"/>
      </w:rPr>
    </w:lvl>
    <w:lvl w:ilvl="4" w:tplc="08090003" w:tentative="1">
      <w:start w:val="1"/>
      <w:numFmt w:val="bullet"/>
      <w:lvlText w:val="o"/>
      <w:lvlJc w:val="left"/>
      <w:pPr>
        <w:ind w:left="6462" w:hanging="360"/>
      </w:pPr>
      <w:rPr>
        <w:rFonts w:hint="default" w:ascii="Courier New" w:hAnsi="Courier New" w:cs="Courier New"/>
      </w:rPr>
    </w:lvl>
    <w:lvl w:ilvl="5" w:tplc="08090005" w:tentative="1">
      <w:start w:val="1"/>
      <w:numFmt w:val="bullet"/>
      <w:lvlText w:val=""/>
      <w:lvlJc w:val="left"/>
      <w:pPr>
        <w:ind w:left="7182" w:hanging="360"/>
      </w:pPr>
      <w:rPr>
        <w:rFonts w:hint="default" w:ascii="Wingdings" w:hAnsi="Wingdings"/>
      </w:rPr>
    </w:lvl>
    <w:lvl w:ilvl="6" w:tplc="08090001" w:tentative="1">
      <w:start w:val="1"/>
      <w:numFmt w:val="bullet"/>
      <w:lvlText w:val=""/>
      <w:lvlJc w:val="left"/>
      <w:pPr>
        <w:ind w:left="7902" w:hanging="360"/>
      </w:pPr>
      <w:rPr>
        <w:rFonts w:hint="default" w:ascii="Symbol" w:hAnsi="Symbol"/>
      </w:rPr>
    </w:lvl>
    <w:lvl w:ilvl="7" w:tplc="08090003" w:tentative="1">
      <w:start w:val="1"/>
      <w:numFmt w:val="bullet"/>
      <w:lvlText w:val="o"/>
      <w:lvlJc w:val="left"/>
      <w:pPr>
        <w:ind w:left="8622" w:hanging="360"/>
      </w:pPr>
      <w:rPr>
        <w:rFonts w:hint="default" w:ascii="Courier New" w:hAnsi="Courier New" w:cs="Courier New"/>
      </w:rPr>
    </w:lvl>
    <w:lvl w:ilvl="8" w:tplc="08090005" w:tentative="1">
      <w:start w:val="1"/>
      <w:numFmt w:val="bullet"/>
      <w:lvlText w:val=""/>
      <w:lvlJc w:val="left"/>
      <w:pPr>
        <w:ind w:left="9342" w:hanging="360"/>
      </w:pPr>
      <w:rPr>
        <w:rFonts w:hint="default" w:ascii="Wingdings" w:hAnsi="Wingdings"/>
      </w:rPr>
    </w:lvl>
  </w:abstractNum>
  <w:abstractNum w:abstractNumId="22" w15:restartNumberingAfterBreak="0">
    <w:nsid w:val="4170273D"/>
    <w:multiLevelType w:val="hybridMultilevel"/>
    <w:tmpl w:val="1D14FD28"/>
    <w:lvl w:ilvl="0" w:tplc="041D0001">
      <w:start w:val="1"/>
      <w:numFmt w:val="bullet"/>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23" w15:restartNumberingAfterBreak="0">
    <w:nsid w:val="48EF4601"/>
    <w:multiLevelType w:val="hybridMultilevel"/>
    <w:tmpl w:val="88DE4048"/>
    <w:lvl w:ilvl="0" w:tplc="041D0001">
      <w:start w:val="1"/>
      <w:numFmt w:val="bullet"/>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24" w15:restartNumberingAfterBreak="0">
    <w:nsid w:val="54EA58D9"/>
    <w:multiLevelType w:val="multilevel"/>
    <w:tmpl w:val="8602A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ED4B6D"/>
    <w:multiLevelType w:val="hybridMultilevel"/>
    <w:tmpl w:val="B59EFEB0"/>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6" w15:restartNumberingAfterBreak="0">
    <w:nsid w:val="620D69BC"/>
    <w:multiLevelType w:val="hybridMultilevel"/>
    <w:tmpl w:val="2D104614"/>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7" w15:restartNumberingAfterBreak="0">
    <w:nsid w:val="65596328"/>
    <w:multiLevelType w:val="hybridMultilevel"/>
    <w:tmpl w:val="B360E0F2"/>
    <w:lvl w:ilvl="0" w:tplc="57E2FE2A">
      <w:start w:val="1"/>
      <w:numFmt w:val="bullet"/>
      <w:pStyle w:val="ListParagraph"/>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8" w15:restartNumberingAfterBreak="0">
    <w:nsid w:val="675B5C42"/>
    <w:multiLevelType w:val="hybridMultilevel"/>
    <w:tmpl w:val="46B612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A395B14"/>
    <w:multiLevelType w:val="hybridMultilevel"/>
    <w:tmpl w:val="885E240E"/>
    <w:lvl w:ilvl="0" w:tplc="BA828518">
      <w:start w:val="1"/>
      <w:numFmt w:val="bullet"/>
      <w:pStyle w:val="TableList"/>
      <w:lvlText w:val="-"/>
      <w:lvlJc w:val="left"/>
      <w:pPr>
        <w:ind w:left="717" w:hanging="360"/>
      </w:pPr>
      <w:rPr>
        <w:rFonts w:hint="default" w:ascii="Calibri" w:hAnsi="Calibri"/>
      </w:rPr>
    </w:lvl>
    <w:lvl w:ilvl="1" w:tplc="08090003">
      <w:start w:val="1"/>
      <w:numFmt w:val="bullet"/>
      <w:lvlText w:val="o"/>
      <w:lvlJc w:val="left"/>
      <w:pPr>
        <w:ind w:left="1615" w:hanging="360"/>
      </w:pPr>
      <w:rPr>
        <w:rFonts w:hint="default" w:ascii="Courier New" w:hAnsi="Courier New" w:cs="Courier New"/>
      </w:rPr>
    </w:lvl>
    <w:lvl w:ilvl="2" w:tplc="08090005" w:tentative="1">
      <w:start w:val="1"/>
      <w:numFmt w:val="bullet"/>
      <w:lvlText w:val=""/>
      <w:lvlJc w:val="left"/>
      <w:pPr>
        <w:ind w:left="2335" w:hanging="360"/>
      </w:pPr>
      <w:rPr>
        <w:rFonts w:hint="default" w:ascii="Wingdings" w:hAnsi="Wingdings"/>
      </w:rPr>
    </w:lvl>
    <w:lvl w:ilvl="3" w:tplc="08090001" w:tentative="1">
      <w:start w:val="1"/>
      <w:numFmt w:val="bullet"/>
      <w:lvlText w:val=""/>
      <w:lvlJc w:val="left"/>
      <w:pPr>
        <w:ind w:left="3055" w:hanging="360"/>
      </w:pPr>
      <w:rPr>
        <w:rFonts w:hint="default" w:ascii="Symbol" w:hAnsi="Symbol"/>
      </w:rPr>
    </w:lvl>
    <w:lvl w:ilvl="4" w:tplc="08090003" w:tentative="1">
      <w:start w:val="1"/>
      <w:numFmt w:val="bullet"/>
      <w:lvlText w:val="o"/>
      <w:lvlJc w:val="left"/>
      <w:pPr>
        <w:ind w:left="3775" w:hanging="360"/>
      </w:pPr>
      <w:rPr>
        <w:rFonts w:hint="default" w:ascii="Courier New" w:hAnsi="Courier New" w:cs="Courier New"/>
      </w:rPr>
    </w:lvl>
    <w:lvl w:ilvl="5" w:tplc="08090005" w:tentative="1">
      <w:start w:val="1"/>
      <w:numFmt w:val="bullet"/>
      <w:lvlText w:val=""/>
      <w:lvlJc w:val="left"/>
      <w:pPr>
        <w:ind w:left="4495" w:hanging="360"/>
      </w:pPr>
      <w:rPr>
        <w:rFonts w:hint="default" w:ascii="Wingdings" w:hAnsi="Wingdings"/>
      </w:rPr>
    </w:lvl>
    <w:lvl w:ilvl="6" w:tplc="08090001" w:tentative="1">
      <w:start w:val="1"/>
      <w:numFmt w:val="bullet"/>
      <w:lvlText w:val=""/>
      <w:lvlJc w:val="left"/>
      <w:pPr>
        <w:ind w:left="5215" w:hanging="360"/>
      </w:pPr>
      <w:rPr>
        <w:rFonts w:hint="default" w:ascii="Symbol" w:hAnsi="Symbol"/>
      </w:rPr>
    </w:lvl>
    <w:lvl w:ilvl="7" w:tplc="08090003" w:tentative="1">
      <w:start w:val="1"/>
      <w:numFmt w:val="bullet"/>
      <w:lvlText w:val="o"/>
      <w:lvlJc w:val="left"/>
      <w:pPr>
        <w:ind w:left="5935" w:hanging="360"/>
      </w:pPr>
      <w:rPr>
        <w:rFonts w:hint="default" w:ascii="Courier New" w:hAnsi="Courier New" w:cs="Courier New"/>
      </w:rPr>
    </w:lvl>
    <w:lvl w:ilvl="8" w:tplc="08090005" w:tentative="1">
      <w:start w:val="1"/>
      <w:numFmt w:val="bullet"/>
      <w:lvlText w:val=""/>
      <w:lvlJc w:val="left"/>
      <w:pPr>
        <w:ind w:left="6655" w:hanging="360"/>
      </w:pPr>
      <w:rPr>
        <w:rFonts w:hint="default" w:ascii="Wingdings" w:hAnsi="Wingdings"/>
      </w:rPr>
    </w:lvl>
  </w:abstractNum>
  <w:abstractNum w:abstractNumId="30" w15:restartNumberingAfterBreak="0">
    <w:nsid w:val="737C28E0"/>
    <w:multiLevelType w:val="hybridMultilevel"/>
    <w:tmpl w:val="39DAE28C"/>
    <w:lvl w:ilvl="0" w:tplc="B1128A24">
      <w:start w:val="1"/>
      <w:numFmt w:val="decimal"/>
      <w:lvlText w:val="%1."/>
      <w:lvlJc w:val="left"/>
      <w:pPr>
        <w:ind w:left="1440" w:hanging="360"/>
      </w:pPr>
      <w:rPr>
        <w:b/>
        <w:i w:val="0"/>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1" w15:restartNumberingAfterBreak="0">
    <w:nsid w:val="790932CF"/>
    <w:multiLevelType w:val="hybridMultilevel"/>
    <w:tmpl w:val="B2FE658A"/>
    <w:lvl w:ilvl="0" w:tplc="041D0001">
      <w:start w:val="1"/>
      <w:numFmt w:val="bullet"/>
      <w:lvlText w:val=""/>
      <w:lvlJc w:val="left"/>
      <w:pPr>
        <w:ind w:left="1440" w:hanging="360"/>
      </w:pPr>
      <w:rPr>
        <w:rFonts w:hint="default" w:ascii="Symbol" w:hAnsi="Symbol"/>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2" w15:restartNumberingAfterBreak="0">
    <w:nsid w:val="79241F11"/>
    <w:multiLevelType w:val="hybridMultilevel"/>
    <w:tmpl w:val="097AF41A"/>
    <w:lvl w:ilvl="0" w:tplc="BA828518">
      <w:start w:val="1"/>
      <w:numFmt w:val="bullet"/>
      <w:lvlText w:val="-"/>
      <w:lvlJc w:val="left"/>
      <w:pPr>
        <w:ind w:left="717" w:hanging="360"/>
      </w:pPr>
      <w:rPr>
        <w:rFonts w:hint="default" w:ascii="Calibri" w:hAnsi="Calibri"/>
      </w:rPr>
    </w:lvl>
    <w:lvl w:ilvl="1" w:tplc="08090017">
      <w:start w:val="1"/>
      <w:numFmt w:val="lowerLetter"/>
      <w:lvlText w:val="%2)"/>
      <w:lvlJc w:val="left"/>
      <w:pPr>
        <w:ind w:left="1615" w:hanging="360"/>
      </w:pPr>
      <w:rPr>
        <w:rFonts w:hint="default"/>
      </w:rPr>
    </w:lvl>
    <w:lvl w:ilvl="2" w:tplc="08090005" w:tentative="1">
      <w:start w:val="1"/>
      <w:numFmt w:val="bullet"/>
      <w:lvlText w:val=""/>
      <w:lvlJc w:val="left"/>
      <w:pPr>
        <w:ind w:left="2335" w:hanging="360"/>
      </w:pPr>
      <w:rPr>
        <w:rFonts w:hint="default" w:ascii="Wingdings" w:hAnsi="Wingdings"/>
      </w:rPr>
    </w:lvl>
    <w:lvl w:ilvl="3" w:tplc="08090001" w:tentative="1">
      <w:start w:val="1"/>
      <w:numFmt w:val="bullet"/>
      <w:lvlText w:val=""/>
      <w:lvlJc w:val="left"/>
      <w:pPr>
        <w:ind w:left="3055" w:hanging="360"/>
      </w:pPr>
      <w:rPr>
        <w:rFonts w:hint="default" w:ascii="Symbol" w:hAnsi="Symbol"/>
      </w:rPr>
    </w:lvl>
    <w:lvl w:ilvl="4" w:tplc="08090003" w:tentative="1">
      <w:start w:val="1"/>
      <w:numFmt w:val="bullet"/>
      <w:lvlText w:val="o"/>
      <w:lvlJc w:val="left"/>
      <w:pPr>
        <w:ind w:left="3775" w:hanging="360"/>
      </w:pPr>
      <w:rPr>
        <w:rFonts w:hint="default" w:ascii="Courier New" w:hAnsi="Courier New" w:cs="Courier New"/>
      </w:rPr>
    </w:lvl>
    <w:lvl w:ilvl="5" w:tplc="08090005" w:tentative="1">
      <w:start w:val="1"/>
      <w:numFmt w:val="bullet"/>
      <w:lvlText w:val=""/>
      <w:lvlJc w:val="left"/>
      <w:pPr>
        <w:ind w:left="4495" w:hanging="360"/>
      </w:pPr>
      <w:rPr>
        <w:rFonts w:hint="default" w:ascii="Wingdings" w:hAnsi="Wingdings"/>
      </w:rPr>
    </w:lvl>
    <w:lvl w:ilvl="6" w:tplc="08090001" w:tentative="1">
      <w:start w:val="1"/>
      <w:numFmt w:val="bullet"/>
      <w:lvlText w:val=""/>
      <w:lvlJc w:val="left"/>
      <w:pPr>
        <w:ind w:left="5215" w:hanging="360"/>
      </w:pPr>
      <w:rPr>
        <w:rFonts w:hint="default" w:ascii="Symbol" w:hAnsi="Symbol"/>
      </w:rPr>
    </w:lvl>
    <w:lvl w:ilvl="7" w:tplc="08090003" w:tentative="1">
      <w:start w:val="1"/>
      <w:numFmt w:val="bullet"/>
      <w:lvlText w:val="o"/>
      <w:lvlJc w:val="left"/>
      <w:pPr>
        <w:ind w:left="5935" w:hanging="360"/>
      </w:pPr>
      <w:rPr>
        <w:rFonts w:hint="default" w:ascii="Courier New" w:hAnsi="Courier New" w:cs="Courier New"/>
      </w:rPr>
    </w:lvl>
    <w:lvl w:ilvl="8" w:tplc="08090005" w:tentative="1">
      <w:start w:val="1"/>
      <w:numFmt w:val="bullet"/>
      <w:lvlText w:val=""/>
      <w:lvlJc w:val="left"/>
      <w:pPr>
        <w:ind w:left="6655" w:hanging="360"/>
      </w:pPr>
      <w:rPr>
        <w:rFonts w:hint="default" w:ascii="Wingdings" w:hAnsi="Wingdings"/>
      </w:rPr>
    </w:lvl>
  </w:abstractNum>
  <w:abstractNum w:abstractNumId="33" w15:restartNumberingAfterBreak="0">
    <w:nsid w:val="7B525802"/>
    <w:multiLevelType w:val="hybridMultilevel"/>
    <w:tmpl w:val="0084459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7EE0395B"/>
    <w:multiLevelType w:val="multilevel"/>
    <w:tmpl w:val="6AB05F88"/>
    <w:lvl w:ilvl="0">
      <w:start w:val="1"/>
      <w:numFmt w:val="decimal"/>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num w:numId="1" w16cid:durableId="1859268078">
    <w:abstractNumId w:val="34"/>
  </w:num>
  <w:num w:numId="2" w16cid:durableId="1260798543">
    <w:abstractNumId w:val="19"/>
  </w:num>
  <w:num w:numId="3" w16cid:durableId="603153828">
    <w:abstractNumId w:val="24"/>
  </w:num>
  <w:num w:numId="4" w16cid:durableId="1925646138">
    <w:abstractNumId w:val="28"/>
  </w:num>
  <w:num w:numId="5" w16cid:durableId="963001630">
    <w:abstractNumId w:val="33"/>
  </w:num>
  <w:num w:numId="6" w16cid:durableId="2036421831">
    <w:abstractNumId w:val="29"/>
  </w:num>
  <w:num w:numId="7" w16cid:durableId="1464542616">
    <w:abstractNumId w:val="15"/>
  </w:num>
  <w:num w:numId="8" w16cid:durableId="432287950">
    <w:abstractNumId w:val="32"/>
  </w:num>
  <w:num w:numId="9" w16cid:durableId="57826275">
    <w:abstractNumId w:val="9"/>
  </w:num>
  <w:num w:numId="10" w16cid:durableId="684941031">
    <w:abstractNumId w:val="7"/>
  </w:num>
  <w:num w:numId="11" w16cid:durableId="2092120923">
    <w:abstractNumId w:val="6"/>
  </w:num>
  <w:num w:numId="12" w16cid:durableId="1182208148">
    <w:abstractNumId w:val="5"/>
  </w:num>
  <w:num w:numId="13" w16cid:durableId="1108433272">
    <w:abstractNumId w:val="4"/>
  </w:num>
  <w:num w:numId="14" w16cid:durableId="2002348606">
    <w:abstractNumId w:val="8"/>
  </w:num>
  <w:num w:numId="15" w16cid:durableId="163326323">
    <w:abstractNumId w:val="3"/>
  </w:num>
  <w:num w:numId="16" w16cid:durableId="1652830717">
    <w:abstractNumId w:val="2"/>
  </w:num>
  <w:num w:numId="17" w16cid:durableId="1821918275">
    <w:abstractNumId w:val="1"/>
  </w:num>
  <w:num w:numId="18" w16cid:durableId="1845703967">
    <w:abstractNumId w:val="0"/>
  </w:num>
  <w:num w:numId="19" w16cid:durableId="674115835">
    <w:abstractNumId w:val="21"/>
  </w:num>
  <w:num w:numId="20" w16cid:durableId="2010936629">
    <w:abstractNumId w:val="10"/>
  </w:num>
  <w:num w:numId="21" w16cid:durableId="844243022">
    <w:abstractNumId w:val="30"/>
  </w:num>
  <w:num w:numId="22" w16cid:durableId="1472867079">
    <w:abstractNumId w:val="25"/>
  </w:num>
  <w:num w:numId="23" w16cid:durableId="238903177">
    <w:abstractNumId w:val="27"/>
  </w:num>
  <w:num w:numId="24" w16cid:durableId="1825705168">
    <w:abstractNumId w:val="17"/>
  </w:num>
  <w:num w:numId="25" w16cid:durableId="827941189">
    <w:abstractNumId w:val="11"/>
  </w:num>
  <w:num w:numId="26" w16cid:durableId="118688213">
    <w:abstractNumId w:val="16"/>
  </w:num>
  <w:num w:numId="27" w16cid:durableId="936669759">
    <w:abstractNumId w:val="12"/>
  </w:num>
  <w:num w:numId="28" w16cid:durableId="1615015096">
    <w:abstractNumId w:val="31"/>
  </w:num>
  <w:num w:numId="29" w16cid:durableId="1452702658">
    <w:abstractNumId w:val="20"/>
  </w:num>
  <w:num w:numId="30" w16cid:durableId="375005450">
    <w:abstractNumId w:val="14"/>
  </w:num>
  <w:num w:numId="31" w16cid:durableId="659768562">
    <w:abstractNumId w:val="26"/>
  </w:num>
  <w:num w:numId="32" w16cid:durableId="1980911506">
    <w:abstractNumId w:val="18"/>
  </w:num>
  <w:num w:numId="33" w16cid:durableId="513571828">
    <w:abstractNumId w:val="13"/>
  </w:num>
  <w:num w:numId="34" w16cid:durableId="1688747972">
    <w:abstractNumId w:val="23"/>
  </w:num>
  <w:num w:numId="35" w16cid:durableId="688946097">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iam Beusink (Health-RI)">
    <w15:presenceInfo w15:providerId="AD" w15:userId="S::miriam.beusink@health-ri.nl::f2adafc7-0f85-4c32-9c8c-2dd77914e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0"/>
    <w:rsid w:val="000007EE"/>
    <w:rsid w:val="00003CE2"/>
    <w:rsid w:val="00003E8A"/>
    <w:rsid w:val="00004D30"/>
    <w:rsid w:val="00010A8D"/>
    <w:rsid w:val="00010EF0"/>
    <w:rsid w:val="00011A9C"/>
    <w:rsid w:val="000130E8"/>
    <w:rsid w:val="0001670C"/>
    <w:rsid w:val="00020063"/>
    <w:rsid w:val="00021DAC"/>
    <w:rsid w:val="00022585"/>
    <w:rsid w:val="000234E1"/>
    <w:rsid w:val="00023864"/>
    <w:rsid w:val="00025900"/>
    <w:rsid w:val="00025FF5"/>
    <w:rsid w:val="00032A61"/>
    <w:rsid w:val="0003400C"/>
    <w:rsid w:val="000357C5"/>
    <w:rsid w:val="0003674D"/>
    <w:rsid w:val="00039D7C"/>
    <w:rsid w:val="00042656"/>
    <w:rsid w:val="000431D2"/>
    <w:rsid w:val="00044218"/>
    <w:rsid w:val="00045062"/>
    <w:rsid w:val="0005164E"/>
    <w:rsid w:val="00051F5A"/>
    <w:rsid w:val="0005221D"/>
    <w:rsid w:val="00055156"/>
    <w:rsid w:val="000608BC"/>
    <w:rsid w:val="00062526"/>
    <w:rsid w:val="00063783"/>
    <w:rsid w:val="00066311"/>
    <w:rsid w:val="00066DE7"/>
    <w:rsid w:val="0007260A"/>
    <w:rsid w:val="0007303E"/>
    <w:rsid w:val="00073C9C"/>
    <w:rsid w:val="00074BE8"/>
    <w:rsid w:val="00074F1E"/>
    <w:rsid w:val="000803F1"/>
    <w:rsid w:val="000805EA"/>
    <w:rsid w:val="00080E65"/>
    <w:rsid w:val="0008109A"/>
    <w:rsid w:val="000833DC"/>
    <w:rsid w:val="00084BA7"/>
    <w:rsid w:val="00084D17"/>
    <w:rsid w:val="00085003"/>
    <w:rsid w:val="0008524B"/>
    <w:rsid w:val="00090236"/>
    <w:rsid w:val="000903E3"/>
    <w:rsid w:val="00090DA6"/>
    <w:rsid w:val="00091028"/>
    <w:rsid w:val="00091243"/>
    <w:rsid w:val="00093BB5"/>
    <w:rsid w:val="00093CE2"/>
    <w:rsid w:val="0009633F"/>
    <w:rsid w:val="000A0824"/>
    <w:rsid w:val="000A3433"/>
    <w:rsid w:val="000A41E8"/>
    <w:rsid w:val="000A53E5"/>
    <w:rsid w:val="000B19BB"/>
    <w:rsid w:val="000B263C"/>
    <w:rsid w:val="000B4A72"/>
    <w:rsid w:val="000B5A47"/>
    <w:rsid w:val="000B7EFE"/>
    <w:rsid w:val="000C079A"/>
    <w:rsid w:val="000C49C5"/>
    <w:rsid w:val="000C4F16"/>
    <w:rsid w:val="000D3C22"/>
    <w:rsid w:val="000D7377"/>
    <w:rsid w:val="000E01BE"/>
    <w:rsid w:val="000E0F2D"/>
    <w:rsid w:val="000E104F"/>
    <w:rsid w:val="000E17F6"/>
    <w:rsid w:val="000E2CF3"/>
    <w:rsid w:val="000E335F"/>
    <w:rsid w:val="000E3A17"/>
    <w:rsid w:val="000E4EBD"/>
    <w:rsid w:val="000E4F26"/>
    <w:rsid w:val="000E61B7"/>
    <w:rsid w:val="000E79B8"/>
    <w:rsid w:val="000F0526"/>
    <w:rsid w:val="000F44E5"/>
    <w:rsid w:val="000F44FE"/>
    <w:rsid w:val="00103B67"/>
    <w:rsid w:val="001047CE"/>
    <w:rsid w:val="00107E0A"/>
    <w:rsid w:val="00112F27"/>
    <w:rsid w:val="00121ABA"/>
    <w:rsid w:val="00122896"/>
    <w:rsid w:val="00124C78"/>
    <w:rsid w:val="00125E80"/>
    <w:rsid w:val="00126942"/>
    <w:rsid w:val="00132FA4"/>
    <w:rsid w:val="00134FC9"/>
    <w:rsid w:val="001351F1"/>
    <w:rsid w:val="00135682"/>
    <w:rsid w:val="00135FB8"/>
    <w:rsid w:val="00137445"/>
    <w:rsid w:val="00137DFF"/>
    <w:rsid w:val="001428F6"/>
    <w:rsid w:val="0014442B"/>
    <w:rsid w:val="00146700"/>
    <w:rsid w:val="00151137"/>
    <w:rsid w:val="00152A85"/>
    <w:rsid w:val="0015356A"/>
    <w:rsid w:val="00155344"/>
    <w:rsid w:val="001571C9"/>
    <w:rsid w:val="00161E1C"/>
    <w:rsid w:val="00162F6F"/>
    <w:rsid w:val="001643EB"/>
    <w:rsid w:val="001646FC"/>
    <w:rsid w:val="00166C8D"/>
    <w:rsid w:val="00170D43"/>
    <w:rsid w:val="00174B7F"/>
    <w:rsid w:val="00182786"/>
    <w:rsid w:val="00182C64"/>
    <w:rsid w:val="00182D44"/>
    <w:rsid w:val="00191871"/>
    <w:rsid w:val="001925AB"/>
    <w:rsid w:val="00194FF5"/>
    <w:rsid w:val="001963D1"/>
    <w:rsid w:val="00197ECE"/>
    <w:rsid w:val="001A07FE"/>
    <w:rsid w:val="001B0D7A"/>
    <w:rsid w:val="001B1306"/>
    <w:rsid w:val="001B1322"/>
    <w:rsid w:val="001B2280"/>
    <w:rsid w:val="001B448E"/>
    <w:rsid w:val="001B4EA3"/>
    <w:rsid w:val="001B5573"/>
    <w:rsid w:val="001B5AC5"/>
    <w:rsid w:val="001C02C2"/>
    <w:rsid w:val="001C453A"/>
    <w:rsid w:val="001C4674"/>
    <w:rsid w:val="001C50B8"/>
    <w:rsid w:val="001C67D9"/>
    <w:rsid w:val="001C6D83"/>
    <w:rsid w:val="001C7B65"/>
    <w:rsid w:val="001D178C"/>
    <w:rsid w:val="001D6225"/>
    <w:rsid w:val="001E1F8F"/>
    <w:rsid w:val="001E35DE"/>
    <w:rsid w:val="001E38CA"/>
    <w:rsid w:val="001E3D84"/>
    <w:rsid w:val="001F19DB"/>
    <w:rsid w:val="001F1F5A"/>
    <w:rsid w:val="001F4EF8"/>
    <w:rsid w:val="0020011B"/>
    <w:rsid w:val="00200CCB"/>
    <w:rsid w:val="00201359"/>
    <w:rsid w:val="00206268"/>
    <w:rsid w:val="002076F3"/>
    <w:rsid w:val="0021765D"/>
    <w:rsid w:val="002177D0"/>
    <w:rsid w:val="00217A97"/>
    <w:rsid w:val="00217F9C"/>
    <w:rsid w:val="00221584"/>
    <w:rsid w:val="00225735"/>
    <w:rsid w:val="00225DA8"/>
    <w:rsid w:val="00227239"/>
    <w:rsid w:val="0023033D"/>
    <w:rsid w:val="002305A3"/>
    <w:rsid w:val="00233FB3"/>
    <w:rsid w:val="00236E2E"/>
    <w:rsid w:val="00240524"/>
    <w:rsid w:val="0024053A"/>
    <w:rsid w:val="00240C95"/>
    <w:rsid w:val="00242996"/>
    <w:rsid w:val="00260924"/>
    <w:rsid w:val="002614A8"/>
    <w:rsid w:val="00263604"/>
    <w:rsid w:val="002740FE"/>
    <w:rsid w:val="00276828"/>
    <w:rsid w:val="00276DE9"/>
    <w:rsid w:val="00277BC9"/>
    <w:rsid w:val="00290C84"/>
    <w:rsid w:val="002910D2"/>
    <w:rsid w:val="00292917"/>
    <w:rsid w:val="002932EF"/>
    <w:rsid w:val="002A02E6"/>
    <w:rsid w:val="002A3C48"/>
    <w:rsid w:val="002B103B"/>
    <w:rsid w:val="002B1D3F"/>
    <w:rsid w:val="002B4827"/>
    <w:rsid w:val="002B6BE7"/>
    <w:rsid w:val="002C0113"/>
    <w:rsid w:val="002C0F72"/>
    <w:rsid w:val="002C0FF9"/>
    <w:rsid w:val="002C119A"/>
    <w:rsid w:val="002C4AA6"/>
    <w:rsid w:val="002C52CE"/>
    <w:rsid w:val="002C59E9"/>
    <w:rsid w:val="002C6D0A"/>
    <w:rsid w:val="002C6F28"/>
    <w:rsid w:val="002D4645"/>
    <w:rsid w:val="002D4B8C"/>
    <w:rsid w:val="002D7DB1"/>
    <w:rsid w:val="002E0F4F"/>
    <w:rsid w:val="002E0FD4"/>
    <w:rsid w:val="002E1D5F"/>
    <w:rsid w:val="002E3840"/>
    <w:rsid w:val="002E4613"/>
    <w:rsid w:val="002E55C9"/>
    <w:rsid w:val="002F090D"/>
    <w:rsid w:val="002F0BE1"/>
    <w:rsid w:val="002F21ED"/>
    <w:rsid w:val="002F4CEF"/>
    <w:rsid w:val="002F5202"/>
    <w:rsid w:val="002F670B"/>
    <w:rsid w:val="002F6890"/>
    <w:rsid w:val="002F71F2"/>
    <w:rsid w:val="002F7CEF"/>
    <w:rsid w:val="003014CA"/>
    <w:rsid w:val="003023C2"/>
    <w:rsid w:val="003029EA"/>
    <w:rsid w:val="00304EFE"/>
    <w:rsid w:val="00305353"/>
    <w:rsid w:val="00305F34"/>
    <w:rsid w:val="003065CB"/>
    <w:rsid w:val="00312DB4"/>
    <w:rsid w:val="0032175D"/>
    <w:rsid w:val="003237CE"/>
    <w:rsid w:val="0032439E"/>
    <w:rsid w:val="00325B1B"/>
    <w:rsid w:val="003273A1"/>
    <w:rsid w:val="00327617"/>
    <w:rsid w:val="003308D9"/>
    <w:rsid w:val="00330E46"/>
    <w:rsid w:val="00335000"/>
    <w:rsid w:val="003373AE"/>
    <w:rsid w:val="00337599"/>
    <w:rsid w:val="00337B24"/>
    <w:rsid w:val="00341F76"/>
    <w:rsid w:val="00345920"/>
    <w:rsid w:val="003461C0"/>
    <w:rsid w:val="0034746C"/>
    <w:rsid w:val="00347566"/>
    <w:rsid w:val="003475D8"/>
    <w:rsid w:val="003552CB"/>
    <w:rsid w:val="003574C6"/>
    <w:rsid w:val="003615FC"/>
    <w:rsid w:val="00362723"/>
    <w:rsid w:val="00362753"/>
    <w:rsid w:val="0036291F"/>
    <w:rsid w:val="003642E3"/>
    <w:rsid w:val="00366EAE"/>
    <w:rsid w:val="00367365"/>
    <w:rsid w:val="00376BF2"/>
    <w:rsid w:val="0037756F"/>
    <w:rsid w:val="00377ABD"/>
    <w:rsid w:val="003804B9"/>
    <w:rsid w:val="003832ED"/>
    <w:rsid w:val="003838DD"/>
    <w:rsid w:val="00386F21"/>
    <w:rsid w:val="00387344"/>
    <w:rsid w:val="00390D63"/>
    <w:rsid w:val="00392983"/>
    <w:rsid w:val="0039349E"/>
    <w:rsid w:val="00394541"/>
    <w:rsid w:val="00395FD1"/>
    <w:rsid w:val="00396FDF"/>
    <w:rsid w:val="00397C0D"/>
    <w:rsid w:val="003A08CC"/>
    <w:rsid w:val="003A1CA9"/>
    <w:rsid w:val="003A4002"/>
    <w:rsid w:val="003A42F3"/>
    <w:rsid w:val="003A6FF5"/>
    <w:rsid w:val="003B02D9"/>
    <w:rsid w:val="003B1A13"/>
    <w:rsid w:val="003B39F5"/>
    <w:rsid w:val="003B690B"/>
    <w:rsid w:val="003C18FF"/>
    <w:rsid w:val="003C289C"/>
    <w:rsid w:val="003C41A2"/>
    <w:rsid w:val="003C471F"/>
    <w:rsid w:val="003D08BE"/>
    <w:rsid w:val="003D4069"/>
    <w:rsid w:val="003D4897"/>
    <w:rsid w:val="003D4FB3"/>
    <w:rsid w:val="003D67C5"/>
    <w:rsid w:val="003D6B26"/>
    <w:rsid w:val="003D7BA5"/>
    <w:rsid w:val="003E1236"/>
    <w:rsid w:val="003E66DA"/>
    <w:rsid w:val="003F0EF3"/>
    <w:rsid w:val="003F11BC"/>
    <w:rsid w:val="003F270F"/>
    <w:rsid w:val="003F7E52"/>
    <w:rsid w:val="00401A0C"/>
    <w:rsid w:val="00402988"/>
    <w:rsid w:val="00402F5C"/>
    <w:rsid w:val="004047DC"/>
    <w:rsid w:val="0040747B"/>
    <w:rsid w:val="00415F8F"/>
    <w:rsid w:val="0041654C"/>
    <w:rsid w:val="0042033A"/>
    <w:rsid w:val="0042328A"/>
    <w:rsid w:val="00427476"/>
    <w:rsid w:val="004325BA"/>
    <w:rsid w:val="00432681"/>
    <w:rsid w:val="00434012"/>
    <w:rsid w:val="0043642F"/>
    <w:rsid w:val="00441DB6"/>
    <w:rsid w:val="00443F96"/>
    <w:rsid w:val="00445BFD"/>
    <w:rsid w:val="00446500"/>
    <w:rsid w:val="004467EB"/>
    <w:rsid w:val="00447539"/>
    <w:rsid w:val="0045327C"/>
    <w:rsid w:val="00453BD0"/>
    <w:rsid w:val="0045591E"/>
    <w:rsid w:val="00455963"/>
    <w:rsid w:val="00455B90"/>
    <w:rsid w:val="00456A9E"/>
    <w:rsid w:val="00456C49"/>
    <w:rsid w:val="00457064"/>
    <w:rsid w:val="00461814"/>
    <w:rsid w:val="00462FD1"/>
    <w:rsid w:val="00464674"/>
    <w:rsid w:val="00467922"/>
    <w:rsid w:val="0047035E"/>
    <w:rsid w:val="0047126B"/>
    <w:rsid w:val="0047199D"/>
    <w:rsid w:val="00472338"/>
    <w:rsid w:val="0047263D"/>
    <w:rsid w:val="0047360E"/>
    <w:rsid w:val="0047396B"/>
    <w:rsid w:val="00473EB2"/>
    <w:rsid w:val="00473F58"/>
    <w:rsid w:val="0047622C"/>
    <w:rsid w:val="00476D5E"/>
    <w:rsid w:val="00476D78"/>
    <w:rsid w:val="00476E91"/>
    <w:rsid w:val="00484447"/>
    <w:rsid w:val="00487511"/>
    <w:rsid w:val="00487842"/>
    <w:rsid w:val="004924EF"/>
    <w:rsid w:val="004955E5"/>
    <w:rsid w:val="004969A0"/>
    <w:rsid w:val="004A2EF5"/>
    <w:rsid w:val="004A35C0"/>
    <w:rsid w:val="004A4233"/>
    <w:rsid w:val="004A43AC"/>
    <w:rsid w:val="004A520E"/>
    <w:rsid w:val="004A6949"/>
    <w:rsid w:val="004A6C59"/>
    <w:rsid w:val="004B153A"/>
    <w:rsid w:val="004B2369"/>
    <w:rsid w:val="004B5479"/>
    <w:rsid w:val="004B5A88"/>
    <w:rsid w:val="004C5281"/>
    <w:rsid w:val="004C5CD1"/>
    <w:rsid w:val="004D1B27"/>
    <w:rsid w:val="004D20A9"/>
    <w:rsid w:val="004D2E0C"/>
    <w:rsid w:val="004D434A"/>
    <w:rsid w:val="004D4F93"/>
    <w:rsid w:val="004E0828"/>
    <w:rsid w:val="004E1F32"/>
    <w:rsid w:val="004E30BE"/>
    <w:rsid w:val="004E49CC"/>
    <w:rsid w:val="004E4A17"/>
    <w:rsid w:val="004E588D"/>
    <w:rsid w:val="004E63AB"/>
    <w:rsid w:val="004E7195"/>
    <w:rsid w:val="004F06EC"/>
    <w:rsid w:val="004F06F9"/>
    <w:rsid w:val="004F0C36"/>
    <w:rsid w:val="004F3CB4"/>
    <w:rsid w:val="004F6B21"/>
    <w:rsid w:val="00500DA9"/>
    <w:rsid w:val="005012F7"/>
    <w:rsid w:val="00501423"/>
    <w:rsid w:val="00502B37"/>
    <w:rsid w:val="00504936"/>
    <w:rsid w:val="00505AEC"/>
    <w:rsid w:val="0051023A"/>
    <w:rsid w:val="005122FD"/>
    <w:rsid w:val="00514DB8"/>
    <w:rsid w:val="0052194A"/>
    <w:rsid w:val="00524F6D"/>
    <w:rsid w:val="00527710"/>
    <w:rsid w:val="00530BA9"/>
    <w:rsid w:val="00535099"/>
    <w:rsid w:val="00540C2A"/>
    <w:rsid w:val="00541551"/>
    <w:rsid w:val="00542274"/>
    <w:rsid w:val="00550320"/>
    <w:rsid w:val="0055373D"/>
    <w:rsid w:val="0055491E"/>
    <w:rsid w:val="005564D7"/>
    <w:rsid w:val="0055739E"/>
    <w:rsid w:val="005605BA"/>
    <w:rsid w:val="005608BA"/>
    <w:rsid w:val="005627EE"/>
    <w:rsid w:val="005638F8"/>
    <w:rsid w:val="005649AA"/>
    <w:rsid w:val="00565186"/>
    <w:rsid w:val="0057012D"/>
    <w:rsid w:val="0057025D"/>
    <w:rsid w:val="005708FC"/>
    <w:rsid w:val="00570E4C"/>
    <w:rsid w:val="00571E9D"/>
    <w:rsid w:val="00573FDA"/>
    <w:rsid w:val="00575D68"/>
    <w:rsid w:val="00577243"/>
    <w:rsid w:val="0058086A"/>
    <w:rsid w:val="0058293B"/>
    <w:rsid w:val="00583D5A"/>
    <w:rsid w:val="00584B73"/>
    <w:rsid w:val="0058571B"/>
    <w:rsid w:val="00585E55"/>
    <w:rsid w:val="00585F29"/>
    <w:rsid w:val="005876F7"/>
    <w:rsid w:val="0059005D"/>
    <w:rsid w:val="00590EF5"/>
    <w:rsid w:val="005A16EB"/>
    <w:rsid w:val="005A24AD"/>
    <w:rsid w:val="005B1DFA"/>
    <w:rsid w:val="005B4328"/>
    <w:rsid w:val="005B502B"/>
    <w:rsid w:val="005B53D6"/>
    <w:rsid w:val="005B66B4"/>
    <w:rsid w:val="005B6CCF"/>
    <w:rsid w:val="005B7B32"/>
    <w:rsid w:val="005C26BD"/>
    <w:rsid w:val="005C31B5"/>
    <w:rsid w:val="005C3B2E"/>
    <w:rsid w:val="005D0DC2"/>
    <w:rsid w:val="005D4E6E"/>
    <w:rsid w:val="005D7EC6"/>
    <w:rsid w:val="005E00ED"/>
    <w:rsid w:val="005E2528"/>
    <w:rsid w:val="005E2923"/>
    <w:rsid w:val="005E3BB0"/>
    <w:rsid w:val="005E6212"/>
    <w:rsid w:val="005E6E31"/>
    <w:rsid w:val="005E70A9"/>
    <w:rsid w:val="005E77E7"/>
    <w:rsid w:val="005F2C63"/>
    <w:rsid w:val="005F3386"/>
    <w:rsid w:val="005F3A09"/>
    <w:rsid w:val="005F3CBD"/>
    <w:rsid w:val="005F5119"/>
    <w:rsid w:val="005F6F41"/>
    <w:rsid w:val="00601564"/>
    <w:rsid w:val="00601648"/>
    <w:rsid w:val="006064AA"/>
    <w:rsid w:val="006108E1"/>
    <w:rsid w:val="00611BA1"/>
    <w:rsid w:val="00611E24"/>
    <w:rsid w:val="006167C7"/>
    <w:rsid w:val="00616BA3"/>
    <w:rsid w:val="00617725"/>
    <w:rsid w:val="00624E69"/>
    <w:rsid w:val="00625BF1"/>
    <w:rsid w:val="00625C9A"/>
    <w:rsid w:val="0063013A"/>
    <w:rsid w:val="00630CD8"/>
    <w:rsid w:val="00631BD0"/>
    <w:rsid w:val="006322EE"/>
    <w:rsid w:val="00633A2C"/>
    <w:rsid w:val="006411C2"/>
    <w:rsid w:val="00642272"/>
    <w:rsid w:val="00647F93"/>
    <w:rsid w:val="006510EB"/>
    <w:rsid w:val="00655290"/>
    <w:rsid w:val="0065776C"/>
    <w:rsid w:val="00657CDA"/>
    <w:rsid w:val="00660A85"/>
    <w:rsid w:val="006645B0"/>
    <w:rsid w:val="0066766B"/>
    <w:rsid w:val="00670EAA"/>
    <w:rsid w:val="00672B11"/>
    <w:rsid w:val="00674438"/>
    <w:rsid w:val="00675BF6"/>
    <w:rsid w:val="00677329"/>
    <w:rsid w:val="006816C9"/>
    <w:rsid w:val="00682685"/>
    <w:rsid w:val="00684574"/>
    <w:rsid w:val="0068512A"/>
    <w:rsid w:val="00685DB4"/>
    <w:rsid w:val="00687B4C"/>
    <w:rsid w:val="00687E99"/>
    <w:rsid w:val="00691024"/>
    <w:rsid w:val="006920C3"/>
    <w:rsid w:val="00693B74"/>
    <w:rsid w:val="006940BE"/>
    <w:rsid w:val="0069529E"/>
    <w:rsid w:val="006961AC"/>
    <w:rsid w:val="00696908"/>
    <w:rsid w:val="006979E9"/>
    <w:rsid w:val="006A380D"/>
    <w:rsid w:val="006A5789"/>
    <w:rsid w:val="006A7F8E"/>
    <w:rsid w:val="006B00BC"/>
    <w:rsid w:val="006B0B50"/>
    <w:rsid w:val="006B1139"/>
    <w:rsid w:val="006B3203"/>
    <w:rsid w:val="006B3661"/>
    <w:rsid w:val="006B3B09"/>
    <w:rsid w:val="006B3D86"/>
    <w:rsid w:val="006B7B38"/>
    <w:rsid w:val="006C1D13"/>
    <w:rsid w:val="006C1E6A"/>
    <w:rsid w:val="006C204D"/>
    <w:rsid w:val="006C43A8"/>
    <w:rsid w:val="006C5CB0"/>
    <w:rsid w:val="006C67B8"/>
    <w:rsid w:val="006C6EA8"/>
    <w:rsid w:val="006D07BD"/>
    <w:rsid w:val="006D0C26"/>
    <w:rsid w:val="006D1D97"/>
    <w:rsid w:val="006D788E"/>
    <w:rsid w:val="006D795C"/>
    <w:rsid w:val="006E00E6"/>
    <w:rsid w:val="006E148B"/>
    <w:rsid w:val="006E2A3E"/>
    <w:rsid w:val="006E34B4"/>
    <w:rsid w:val="006E4A25"/>
    <w:rsid w:val="006E67E6"/>
    <w:rsid w:val="006E7C26"/>
    <w:rsid w:val="006E7D16"/>
    <w:rsid w:val="006F1F6E"/>
    <w:rsid w:val="006F22F1"/>
    <w:rsid w:val="006F290E"/>
    <w:rsid w:val="006F5884"/>
    <w:rsid w:val="00704BD1"/>
    <w:rsid w:val="0070558B"/>
    <w:rsid w:val="00706299"/>
    <w:rsid w:val="007079A8"/>
    <w:rsid w:val="00710A72"/>
    <w:rsid w:val="00711791"/>
    <w:rsid w:val="007135D2"/>
    <w:rsid w:val="007142B1"/>
    <w:rsid w:val="00715194"/>
    <w:rsid w:val="007231D6"/>
    <w:rsid w:val="00724C71"/>
    <w:rsid w:val="00724F26"/>
    <w:rsid w:val="007264C7"/>
    <w:rsid w:val="007417A0"/>
    <w:rsid w:val="00745E85"/>
    <w:rsid w:val="00746846"/>
    <w:rsid w:val="0075166C"/>
    <w:rsid w:val="007520AC"/>
    <w:rsid w:val="007554E4"/>
    <w:rsid w:val="00756F47"/>
    <w:rsid w:val="00757590"/>
    <w:rsid w:val="00760B44"/>
    <w:rsid w:val="00760CC4"/>
    <w:rsid w:val="007618E0"/>
    <w:rsid w:val="00762637"/>
    <w:rsid w:val="00763A64"/>
    <w:rsid w:val="00763DC9"/>
    <w:rsid w:val="0076652F"/>
    <w:rsid w:val="00766BA8"/>
    <w:rsid w:val="00767A6D"/>
    <w:rsid w:val="0077469C"/>
    <w:rsid w:val="00777720"/>
    <w:rsid w:val="00780BA3"/>
    <w:rsid w:val="00780D76"/>
    <w:rsid w:val="00782140"/>
    <w:rsid w:val="007857E2"/>
    <w:rsid w:val="00790A8A"/>
    <w:rsid w:val="00791077"/>
    <w:rsid w:val="0079639E"/>
    <w:rsid w:val="007A0C72"/>
    <w:rsid w:val="007A2161"/>
    <w:rsid w:val="007A4BCE"/>
    <w:rsid w:val="007A6294"/>
    <w:rsid w:val="007A750A"/>
    <w:rsid w:val="007A79C3"/>
    <w:rsid w:val="007B103C"/>
    <w:rsid w:val="007B1EC2"/>
    <w:rsid w:val="007B25AF"/>
    <w:rsid w:val="007B30A1"/>
    <w:rsid w:val="007B6582"/>
    <w:rsid w:val="007C3EC9"/>
    <w:rsid w:val="007C3FC0"/>
    <w:rsid w:val="007C72A2"/>
    <w:rsid w:val="007D32E9"/>
    <w:rsid w:val="007D358B"/>
    <w:rsid w:val="007D62C8"/>
    <w:rsid w:val="007D7184"/>
    <w:rsid w:val="007E0EF0"/>
    <w:rsid w:val="007E14AC"/>
    <w:rsid w:val="007E1D5A"/>
    <w:rsid w:val="007E224E"/>
    <w:rsid w:val="007E7935"/>
    <w:rsid w:val="007F12BF"/>
    <w:rsid w:val="007F2543"/>
    <w:rsid w:val="007F30A5"/>
    <w:rsid w:val="007F30A8"/>
    <w:rsid w:val="007F4946"/>
    <w:rsid w:val="007F70CC"/>
    <w:rsid w:val="007F7226"/>
    <w:rsid w:val="00800712"/>
    <w:rsid w:val="008021F4"/>
    <w:rsid w:val="00802DA6"/>
    <w:rsid w:val="0080745E"/>
    <w:rsid w:val="00811643"/>
    <w:rsid w:val="008123BD"/>
    <w:rsid w:val="00813541"/>
    <w:rsid w:val="00813F2C"/>
    <w:rsid w:val="00821B28"/>
    <w:rsid w:val="0082584B"/>
    <w:rsid w:val="00837AEB"/>
    <w:rsid w:val="00842022"/>
    <w:rsid w:val="00844008"/>
    <w:rsid w:val="008446D3"/>
    <w:rsid w:val="00844DAB"/>
    <w:rsid w:val="0084557E"/>
    <w:rsid w:val="0085073D"/>
    <w:rsid w:val="008558D6"/>
    <w:rsid w:val="0086044D"/>
    <w:rsid w:val="008630D4"/>
    <w:rsid w:val="008645E9"/>
    <w:rsid w:val="00864AB2"/>
    <w:rsid w:val="008657DB"/>
    <w:rsid w:val="00865FCD"/>
    <w:rsid w:val="00867590"/>
    <w:rsid w:val="00872FB7"/>
    <w:rsid w:val="00875953"/>
    <w:rsid w:val="00880BFD"/>
    <w:rsid w:val="008822A1"/>
    <w:rsid w:val="00883B34"/>
    <w:rsid w:val="00884EB6"/>
    <w:rsid w:val="00891617"/>
    <w:rsid w:val="008924E2"/>
    <w:rsid w:val="00892EB6"/>
    <w:rsid w:val="00897090"/>
    <w:rsid w:val="00897935"/>
    <w:rsid w:val="00897E29"/>
    <w:rsid w:val="008A2DE7"/>
    <w:rsid w:val="008A3423"/>
    <w:rsid w:val="008A3E11"/>
    <w:rsid w:val="008A3F1D"/>
    <w:rsid w:val="008A448E"/>
    <w:rsid w:val="008A4C6E"/>
    <w:rsid w:val="008A78FD"/>
    <w:rsid w:val="008A7F59"/>
    <w:rsid w:val="008B12BB"/>
    <w:rsid w:val="008B22A8"/>
    <w:rsid w:val="008B4DA2"/>
    <w:rsid w:val="008C0EB1"/>
    <w:rsid w:val="008C18EA"/>
    <w:rsid w:val="008C3F0C"/>
    <w:rsid w:val="008D4FBC"/>
    <w:rsid w:val="008E0ABA"/>
    <w:rsid w:val="008E1317"/>
    <w:rsid w:val="008E2C12"/>
    <w:rsid w:val="008E4CA5"/>
    <w:rsid w:val="008E51F4"/>
    <w:rsid w:val="008E734A"/>
    <w:rsid w:val="008F0620"/>
    <w:rsid w:val="008F077E"/>
    <w:rsid w:val="008F1664"/>
    <w:rsid w:val="008F3407"/>
    <w:rsid w:val="008F3F98"/>
    <w:rsid w:val="008F41BD"/>
    <w:rsid w:val="008F4CBE"/>
    <w:rsid w:val="008F5141"/>
    <w:rsid w:val="008F546F"/>
    <w:rsid w:val="00900BFA"/>
    <w:rsid w:val="00900F56"/>
    <w:rsid w:val="00901630"/>
    <w:rsid w:val="00901E73"/>
    <w:rsid w:val="00902CBA"/>
    <w:rsid w:val="00906667"/>
    <w:rsid w:val="00907E19"/>
    <w:rsid w:val="009100DB"/>
    <w:rsid w:val="009101F7"/>
    <w:rsid w:val="009116B5"/>
    <w:rsid w:val="0091240E"/>
    <w:rsid w:val="00914A48"/>
    <w:rsid w:val="009168BA"/>
    <w:rsid w:val="00917785"/>
    <w:rsid w:val="00921730"/>
    <w:rsid w:val="00923B16"/>
    <w:rsid w:val="00924C1E"/>
    <w:rsid w:val="0092533F"/>
    <w:rsid w:val="0092647C"/>
    <w:rsid w:val="0092681C"/>
    <w:rsid w:val="00926873"/>
    <w:rsid w:val="009302AB"/>
    <w:rsid w:val="00931270"/>
    <w:rsid w:val="00934350"/>
    <w:rsid w:val="00937E37"/>
    <w:rsid w:val="009411EA"/>
    <w:rsid w:val="00944016"/>
    <w:rsid w:val="00944E2A"/>
    <w:rsid w:val="009474B5"/>
    <w:rsid w:val="0095181C"/>
    <w:rsid w:val="009529E6"/>
    <w:rsid w:val="00960BCB"/>
    <w:rsid w:val="0096100C"/>
    <w:rsid w:val="00962244"/>
    <w:rsid w:val="009626CF"/>
    <w:rsid w:val="00964569"/>
    <w:rsid w:val="00964918"/>
    <w:rsid w:val="00964DC7"/>
    <w:rsid w:val="009667A7"/>
    <w:rsid w:val="00966F60"/>
    <w:rsid w:val="00967E54"/>
    <w:rsid w:val="00970DED"/>
    <w:rsid w:val="00973E80"/>
    <w:rsid w:val="00974145"/>
    <w:rsid w:val="00974616"/>
    <w:rsid w:val="0097586D"/>
    <w:rsid w:val="00975B93"/>
    <w:rsid w:val="00976E39"/>
    <w:rsid w:val="00980862"/>
    <w:rsid w:val="00984B76"/>
    <w:rsid w:val="009864DE"/>
    <w:rsid w:val="0099016F"/>
    <w:rsid w:val="00991316"/>
    <w:rsid w:val="0099197A"/>
    <w:rsid w:val="00995CE6"/>
    <w:rsid w:val="0099634F"/>
    <w:rsid w:val="009979D7"/>
    <w:rsid w:val="009A13FD"/>
    <w:rsid w:val="009A1B0D"/>
    <w:rsid w:val="009A7390"/>
    <w:rsid w:val="009B3C69"/>
    <w:rsid w:val="009B5BF2"/>
    <w:rsid w:val="009B5CA7"/>
    <w:rsid w:val="009B6A68"/>
    <w:rsid w:val="009C0690"/>
    <w:rsid w:val="009C2366"/>
    <w:rsid w:val="009C3E0E"/>
    <w:rsid w:val="009C41FA"/>
    <w:rsid w:val="009C42B1"/>
    <w:rsid w:val="009C4E81"/>
    <w:rsid w:val="009C73ED"/>
    <w:rsid w:val="009D0852"/>
    <w:rsid w:val="009D32DF"/>
    <w:rsid w:val="009D403D"/>
    <w:rsid w:val="009D5A06"/>
    <w:rsid w:val="009D6E63"/>
    <w:rsid w:val="009D7424"/>
    <w:rsid w:val="009E0E63"/>
    <w:rsid w:val="009E157F"/>
    <w:rsid w:val="009E3610"/>
    <w:rsid w:val="009E3940"/>
    <w:rsid w:val="009E583C"/>
    <w:rsid w:val="009F1268"/>
    <w:rsid w:val="009F3EEC"/>
    <w:rsid w:val="009F5D7B"/>
    <w:rsid w:val="00A03C78"/>
    <w:rsid w:val="00A0543C"/>
    <w:rsid w:val="00A06E32"/>
    <w:rsid w:val="00A1084A"/>
    <w:rsid w:val="00A10865"/>
    <w:rsid w:val="00A11C4E"/>
    <w:rsid w:val="00A14B85"/>
    <w:rsid w:val="00A164DF"/>
    <w:rsid w:val="00A167D1"/>
    <w:rsid w:val="00A17868"/>
    <w:rsid w:val="00A234B6"/>
    <w:rsid w:val="00A25E16"/>
    <w:rsid w:val="00A328E7"/>
    <w:rsid w:val="00A33D66"/>
    <w:rsid w:val="00A341EA"/>
    <w:rsid w:val="00A34482"/>
    <w:rsid w:val="00A359B4"/>
    <w:rsid w:val="00A37359"/>
    <w:rsid w:val="00A4123C"/>
    <w:rsid w:val="00A415BF"/>
    <w:rsid w:val="00A417C5"/>
    <w:rsid w:val="00A45691"/>
    <w:rsid w:val="00A45BFB"/>
    <w:rsid w:val="00A4609A"/>
    <w:rsid w:val="00A4704C"/>
    <w:rsid w:val="00A47BE9"/>
    <w:rsid w:val="00A50FB5"/>
    <w:rsid w:val="00A53BE7"/>
    <w:rsid w:val="00A53DD8"/>
    <w:rsid w:val="00A54B13"/>
    <w:rsid w:val="00A56957"/>
    <w:rsid w:val="00A614D2"/>
    <w:rsid w:val="00A64880"/>
    <w:rsid w:val="00A64C21"/>
    <w:rsid w:val="00A65A41"/>
    <w:rsid w:val="00A6739C"/>
    <w:rsid w:val="00A70087"/>
    <w:rsid w:val="00A73FAB"/>
    <w:rsid w:val="00A7453B"/>
    <w:rsid w:val="00A774A7"/>
    <w:rsid w:val="00A81C0B"/>
    <w:rsid w:val="00A81D8F"/>
    <w:rsid w:val="00A82442"/>
    <w:rsid w:val="00A85D37"/>
    <w:rsid w:val="00A93D85"/>
    <w:rsid w:val="00A963BB"/>
    <w:rsid w:val="00AA0BA0"/>
    <w:rsid w:val="00AA1144"/>
    <w:rsid w:val="00AA1DBB"/>
    <w:rsid w:val="00AA22A5"/>
    <w:rsid w:val="00AA2B0F"/>
    <w:rsid w:val="00AA7447"/>
    <w:rsid w:val="00AB156D"/>
    <w:rsid w:val="00AB5994"/>
    <w:rsid w:val="00AB5D1E"/>
    <w:rsid w:val="00AB5E05"/>
    <w:rsid w:val="00AB5FD5"/>
    <w:rsid w:val="00AC54DC"/>
    <w:rsid w:val="00AC6FA4"/>
    <w:rsid w:val="00AC76C2"/>
    <w:rsid w:val="00AD1E17"/>
    <w:rsid w:val="00AD2E60"/>
    <w:rsid w:val="00AD4B90"/>
    <w:rsid w:val="00AD674F"/>
    <w:rsid w:val="00AD7462"/>
    <w:rsid w:val="00AE4034"/>
    <w:rsid w:val="00AE4185"/>
    <w:rsid w:val="00AE4379"/>
    <w:rsid w:val="00AE54E0"/>
    <w:rsid w:val="00AE7C1D"/>
    <w:rsid w:val="00AF1ACF"/>
    <w:rsid w:val="00AF22CD"/>
    <w:rsid w:val="00AF24E5"/>
    <w:rsid w:val="00AF361A"/>
    <w:rsid w:val="00AF3925"/>
    <w:rsid w:val="00AF3C6C"/>
    <w:rsid w:val="00AF4C4E"/>
    <w:rsid w:val="00AF5D49"/>
    <w:rsid w:val="00B02098"/>
    <w:rsid w:val="00B03D9C"/>
    <w:rsid w:val="00B04360"/>
    <w:rsid w:val="00B0769F"/>
    <w:rsid w:val="00B1120D"/>
    <w:rsid w:val="00B14BE2"/>
    <w:rsid w:val="00B159F7"/>
    <w:rsid w:val="00B17088"/>
    <w:rsid w:val="00B175BD"/>
    <w:rsid w:val="00B23EF7"/>
    <w:rsid w:val="00B261FE"/>
    <w:rsid w:val="00B30201"/>
    <w:rsid w:val="00B30E2D"/>
    <w:rsid w:val="00B34540"/>
    <w:rsid w:val="00B3514C"/>
    <w:rsid w:val="00B36B8E"/>
    <w:rsid w:val="00B400A4"/>
    <w:rsid w:val="00B40E34"/>
    <w:rsid w:val="00B40E88"/>
    <w:rsid w:val="00B41746"/>
    <w:rsid w:val="00B435FB"/>
    <w:rsid w:val="00B44001"/>
    <w:rsid w:val="00B47B56"/>
    <w:rsid w:val="00B50618"/>
    <w:rsid w:val="00B53A0A"/>
    <w:rsid w:val="00B54ABB"/>
    <w:rsid w:val="00B54D85"/>
    <w:rsid w:val="00B60E9E"/>
    <w:rsid w:val="00B6534A"/>
    <w:rsid w:val="00B72AD3"/>
    <w:rsid w:val="00B75DA1"/>
    <w:rsid w:val="00B7695E"/>
    <w:rsid w:val="00B7785E"/>
    <w:rsid w:val="00B8459A"/>
    <w:rsid w:val="00B84D98"/>
    <w:rsid w:val="00B8A695"/>
    <w:rsid w:val="00B956D1"/>
    <w:rsid w:val="00B95780"/>
    <w:rsid w:val="00B95A7A"/>
    <w:rsid w:val="00B9668A"/>
    <w:rsid w:val="00BA07B2"/>
    <w:rsid w:val="00BA2D33"/>
    <w:rsid w:val="00BA3F0B"/>
    <w:rsid w:val="00BA4FB0"/>
    <w:rsid w:val="00BA53CE"/>
    <w:rsid w:val="00BA60DF"/>
    <w:rsid w:val="00BB0710"/>
    <w:rsid w:val="00BB48D1"/>
    <w:rsid w:val="00BB5AA6"/>
    <w:rsid w:val="00BC2CC5"/>
    <w:rsid w:val="00BC3F8A"/>
    <w:rsid w:val="00BC4044"/>
    <w:rsid w:val="00BC57D0"/>
    <w:rsid w:val="00BC5940"/>
    <w:rsid w:val="00BC64CB"/>
    <w:rsid w:val="00BC7D15"/>
    <w:rsid w:val="00BD155A"/>
    <w:rsid w:val="00BD33BB"/>
    <w:rsid w:val="00BD5246"/>
    <w:rsid w:val="00BD5AA4"/>
    <w:rsid w:val="00BD60A7"/>
    <w:rsid w:val="00BE0391"/>
    <w:rsid w:val="00BE083A"/>
    <w:rsid w:val="00BE467E"/>
    <w:rsid w:val="00BE46E4"/>
    <w:rsid w:val="00BF0102"/>
    <w:rsid w:val="00BF033D"/>
    <w:rsid w:val="00BF47F4"/>
    <w:rsid w:val="00BF4CA5"/>
    <w:rsid w:val="00BF5E82"/>
    <w:rsid w:val="00C06A51"/>
    <w:rsid w:val="00C15CA7"/>
    <w:rsid w:val="00C241A7"/>
    <w:rsid w:val="00C24724"/>
    <w:rsid w:val="00C25DA2"/>
    <w:rsid w:val="00C260A7"/>
    <w:rsid w:val="00C31267"/>
    <w:rsid w:val="00C329A0"/>
    <w:rsid w:val="00C338D3"/>
    <w:rsid w:val="00C37AEA"/>
    <w:rsid w:val="00C407DE"/>
    <w:rsid w:val="00C41654"/>
    <w:rsid w:val="00C42366"/>
    <w:rsid w:val="00C43673"/>
    <w:rsid w:val="00C43827"/>
    <w:rsid w:val="00C44853"/>
    <w:rsid w:val="00C4573B"/>
    <w:rsid w:val="00C46F55"/>
    <w:rsid w:val="00C52995"/>
    <w:rsid w:val="00C540AE"/>
    <w:rsid w:val="00C570E8"/>
    <w:rsid w:val="00C60D4F"/>
    <w:rsid w:val="00C60F82"/>
    <w:rsid w:val="00C610EE"/>
    <w:rsid w:val="00C66C49"/>
    <w:rsid w:val="00C73EED"/>
    <w:rsid w:val="00C74B6E"/>
    <w:rsid w:val="00C75DB5"/>
    <w:rsid w:val="00C76303"/>
    <w:rsid w:val="00C82BC4"/>
    <w:rsid w:val="00C82F7F"/>
    <w:rsid w:val="00C83797"/>
    <w:rsid w:val="00C85778"/>
    <w:rsid w:val="00C86546"/>
    <w:rsid w:val="00C86952"/>
    <w:rsid w:val="00C87046"/>
    <w:rsid w:val="00C91023"/>
    <w:rsid w:val="00C912EA"/>
    <w:rsid w:val="00C92542"/>
    <w:rsid w:val="00C93859"/>
    <w:rsid w:val="00C94B83"/>
    <w:rsid w:val="00C94C57"/>
    <w:rsid w:val="00C95B04"/>
    <w:rsid w:val="00C96E8F"/>
    <w:rsid w:val="00CA1E0C"/>
    <w:rsid w:val="00CA2233"/>
    <w:rsid w:val="00CA2454"/>
    <w:rsid w:val="00CA4328"/>
    <w:rsid w:val="00CA53B9"/>
    <w:rsid w:val="00CA7FEA"/>
    <w:rsid w:val="00CB05BF"/>
    <w:rsid w:val="00CB1326"/>
    <w:rsid w:val="00CB2E37"/>
    <w:rsid w:val="00CB3F30"/>
    <w:rsid w:val="00CB43F5"/>
    <w:rsid w:val="00CB6E0E"/>
    <w:rsid w:val="00CB74FC"/>
    <w:rsid w:val="00CC0801"/>
    <w:rsid w:val="00CC3D17"/>
    <w:rsid w:val="00CD0104"/>
    <w:rsid w:val="00CD1400"/>
    <w:rsid w:val="00CD53E3"/>
    <w:rsid w:val="00CD7423"/>
    <w:rsid w:val="00CD7B63"/>
    <w:rsid w:val="00CE05E2"/>
    <w:rsid w:val="00CE14E8"/>
    <w:rsid w:val="00CE1E61"/>
    <w:rsid w:val="00CE50FF"/>
    <w:rsid w:val="00CE5AB7"/>
    <w:rsid w:val="00CF07B8"/>
    <w:rsid w:val="00CF24A5"/>
    <w:rsid w:val="00CF504F"/>
    <w:rsid w:val="00CF5EC4"/>
    <w:rsid w:val="00CF7ABC"/>
    <w:rsid w:val="00D02E70"/>
    <w:rsid w:val="00D048C8"/>
    <w:rsid w:val="00D04F0D"/>
    <w:rsid w:val="00D06ED5"/>
    <w:rsid w:val="00D072D2"/>
    <w:rsid w:val="00D102D1"/>
    <w:rsid w:val="00D10882"/>
    <w:rsid w:val="00D1357C"/>
    <w:rsid w:val="00D13803"/>
    <w:rsid w:val="00D14E4A"/>
    <w:rsid w:val="00D16AA2"/>
    <w:rsid w:val="00D17CEC"/>
    <w:rsid w:val="00D20B54"/>
    <w:rsid w:val="00D2130F"/>
    <w:rsid w:val="00D2258A"/>
    <w:rsid w:val="00D22967"/>
    <w:rsid w:val="00D245C0"/>
    <w:rsid w:val="00D25268"/>
    <w:rsid w:val="00D25558"/>
    <w:rsid w:val="00D325AC"/>
    <w:rsid w:val="00D35081"/>
    <w:rsid w:val="00D3769F"/>
    <w:rsid w:val="00D415A3"/>
    <w:rsid w:val="00D42B85"/>
    <w:rsid w:val="00D5100A"/>
    <w:rsid w:val="00D53150"/>
    <w:rsid w:val="00D5533F"/>
    <w:rsid w:val="00D57EC7"/>
    <w:rsid w:val="00D60EF8"/>
    <w:rsid w:val="00D62067"/>
    <w:rsid w:val="00D73C7C"/>
    <w:rsid w:val="00D76EE2"/>
    <w:rsid w:val="00D803D2"/>
    <w:rsid w:val="00D85C98"/>
    <w:rsid w:val="00D85D1E"/>
    <w:rsid w:val="00D92050"/>
    <w:rsid w:val="00D95022"/>
    <w:rsid w:val="00D95DEE"/>
    <w:rsid w:val="00D9639E"/>
    <w:rsid w:val="00D96DF7"/>
    <w:rsid w:val="00DA404A"/>
    <w:rsid w:val="00DA43CC"/>
    <w:rsid w:val="00DA47DC"/>
    <w:rsid w:val="00DA5D03"/>
    <w:rsid w:val="00DA5EFA"/>
    <w:rsid w:val="00DA7529"/>
    <w:rsid w:val="00DA7C12"/>
    <w:rsid w:val="00DB2C2B"/>
    <w:rsid w:val="00DB4948"/>
    <w:rsid w:val="00DB7871"/>
    <w:rsid w:val="00DC18C0"/>
    <w:rsid w:val="00DC2E5A"/>
    <w:rsid w:val="00DC3ABB"/>
    <w:rsid w:val="00DC4E75"/>
    <w:rsid w:val="00DC700B"/>
    <w:rsid w:val="00DD24AA"/>
    <w:rsid w:val="00DD349F"/>
    <w:rsid w:val="00DD443C"/>
    <w:rsid w:val="00DD6B04"/>
    <w:rsid w:val="00DD7DAE"/>
    <w:rsid w:val="00DE091D"/>
    <w:rsid w:val="00DE153D"/>
    <w:rsid w:val="00DE1C03"/>
    <w:rsid w:val="00DE7C7F"/>
    <w:rsid w:val="00DE7F03"/>
    <w:rsid w:val="00DF5BA1"/>
    <w:rsid w:val="00DF7D76"/>
    <w:rsid w:val="00DF7DEF"/>
    <w:rsid w:val="00E00DA6"/>
    <w:rsid w:val="00E019C0"/>
    <w:rsid w:val="00E024EB"/>
    <w:rsid w:val="00E03F05"/>
    <w:rsid w:val="00E0449A"/>
    <w:rsid w:val="00E04DCB"/>
    <w:rsid w:val="00E06D59"/>
    <w:rsid w:val="00E130DB"/>
    <w:rsid w:val="00E14299"/>
    <w:rsid w:val="00E14766"/>
    <w:rsid w:val="00E147BB"/>
    <w:rsid w:val="00E15269"/>
    <w:rsid w:val="00E15973"/>
    <w:rsid w:val="00E20CDD"/>
    <w:rsid w:val="00E22055"/>
    <w:rsid w:val="00E25D18"/>
    <w:rsid w:val="00E25DA5"/>
    <w:rsid w:val="00E3029D"/>
    <w:rsid w:val="00E310A3"/>
    <w:rsid w:val="00E32845"/>
    <w:rsid w:val="00E33D94"/>
    <w:rsid w:val="00E34031"/>
    <w:rsid w:val="00E34EF8"/>
    <w:rsid w:val="00E35C3C"/>
    <w:rsid w:val="00E373EC"/>
    <w:rsid w:val="00E40C8A"/>
    <w:rsid w:val="00E427ED"/>
    <w:rsid w:val="00E47EB6"/>
    <w:rsid w:val="00E54326"/>
    <w:rsid w:val="00E608A1"/>
    <w:rsid w:val="00E615CA"/>
    <w:rsid w:val="00E6185B"/>
    <w:rsid w:val="00E6715E"/>
    <w:rsid w:val="00E718F1"/>
    <w:rsid w:val="00E73E18"/>
    <w:rsid w:val="00E7509F"/>
    <w:rsid w:val="00E76C6E"/>
    <w:rsid w:val="00E813B7"/>
    <w:rsid w:val="00E84354"/>
    <w:rsid w:val="00E843CD"/>
    <w:rsid w:val="00E84CEF"/>
    <w:rsid w:val="00E91AD2"/>
    <w:rsid w:val="00E923D3"/>
    <w:rsid w:val="00E957C0"/>
    <w:rsid w:val="00E958CA"/>
    <w:rsid w:val="00E96F52"/>
    <w:rsid w:val="00EA125E"/>
    <w:rsid w:val="00EA5363"/>
    <w:rsid w:val="00EB1985"/>
    <w:rsid w:val="00EB2BE6"/>
    <w:rsid w:val="00EB2D00"/>
    <w:rsid w:val="00EB4A3D"/>
    <w:rsid w:val="00EB6642"/>
    <w:rsid w:val="00EB6D67"/>
    <w:rsid w:val="00EC1261"/>
    <w:rsid w:val="00ED1EFF"/>
    <w:rsid w:val="00ED3E05"/>
    <w:rsid w:val="00ED3EAB"/>
    <w:rsid w:val="00ED49E3"/>
    <w:rsid w:val="00ED655C"/>
    <w:rsid w:val="00EE0241"/>
    <w:rsid w:val="00EE0940"/>
    <w:rsid w:val="00EE1512"/>
    <w:rsid w:val="00EE3A54"/>
    <w:rsid w:val="00EF25B0"/>
    <w:rsid w:val="00EF2D96"/>
    <w:rsid w:val="00EF3C73"/>
    <w:rsid w:val="00EF5061"/>
    <w:rsid w:val="00EF6749"/>
    <w:rsid w:val="00EF6B24"/>
    <w:rsid w:val="00F06011"/>
    <w:rsid w:val="00F07614"/>
    <w:rsid w:val="00F107C0"/>
    <w:rsid w:val="00F12C1B"/>
    <w:rsid w:val="00F14808"/>
    <w:rsid w:val="00F149F0"/>
    <w:rsid w:val="00F14AF3"/>
    <w:rsid w:val="00F2229A"/>
    <w:rsid w:val="00F22FDF"/>
    <w:rsid w:val="00F23F06"/>
    <w:rsid w:val="00F30196"/>
    <w:rsid w:val="00F3493C"/>
    <w:rsid w:val="00F35AC9"/>
    <w:rsid w:val="00F3621F"/>
    <w:rsid w:val="00F3775A"/>
    <w:rsid w:val="00F44DB7"/>
    <w:rsid w:val="00F44E8C"/>
    <w:rsid w:val="00F471BD"/>
    <w:rsid w:val="00F47792"/>
    <w:rsid w:val="00F55743"/>
    <w:rsid w:val="00F65E5D"/>
    <w:rsid w:val="00F74133"/>
    <w:rsid w:val="00F77680"/>
    <w:rsid w:val="00F77AEE"/>
    <w:rsid w:val="00F806DA"/>
    <w:rsid w:val="00F81680"/>
    <w:rsid w:val="00F81AF3"/>
    <w:rsid w:val="00F842F5"/>
    <w:rsid w:val="00F844EA"/>
    <w:rsid w:val="00F848A7"/>
    <w:rsid w:val="00F8499D"/>
    <w:rsid w:val="00F84FCB"/>
    <w:rsid w:val="00F85BD5"/>
    <w:rsid w:val="00F86174"/>
    <w:rsid w:val="00F86DA7"/>
    <w:rsid w:val="00F907AF"/>
    <w:rsid w:val="00F907F4"/>
    <w:rsid w:val="00F91405"/>
    <w:rsid w:val="00F919B8"/>
    <w:rsid w:val="00F940E5"/>
    <w:rsid w:val="00F95777"/>
    <w:rsid w:val="00FA07F0"/>
    <w:rsid w:val="00FA5A12"/>
    <w:rsid w:val="00FA66AA"/>
    <w:rsid w:val="00FB0911"/>
    <w:rsid w:val="00FB1EE5"/>
    <w:rsid w:val="00FB466E"/>
    <w:rsid w:val="00FB5216"/>
    <w:rsid w:val="00FB6B4D"/>
    <w:rsid w:val="00FB7823"/>
    <w:rsid w:val="00FC01F3"/>
    <w:rsid w:val="00FC0E11"/>
    <w:rsid w:val="00FC14B4"/>
    <w:rsid w:val="00FC2B76"/>
    <w:rsid w:val="00FC3261"/>
    <w:rsid w:val="00FC49BB"/>
    <w:rsid w:val="00FC6648"/>
    <w:rsid w:val="00FD0918"/>
    <w:rsid w:val="00FD1E4B"/>
    <w:rsid w:val="00FD2449"/>
    <w:rsid w:val="00FD2A1A"/>
    <w:rsid w:val="00FD39DE"/>
    <w:rsid w:val="00FD3C73"/>
    <w:rsid w:val="00FD5947"/>
    <w:rsid w:val="00FD59E9"/>
    <w:rsid w:val="00FD721D"/>
    <w:rsid w:val="00FD756B"/>
    <w:rsid w:val="00FE0801"/>
    <w:rsid w:val="00FE1924"/>
    <w:rsid w:val="00FE1E99"/>
    <w:rsid w:val="00FE5D5C"/>
    <w:rsid w:val="00FE6FDA"/>
    <w:rsid w:val="00FF0CB5"/>
    <w:rsid w:val="00FF1146"/>
    <w:rsid w:val="00FF199A"/>
    <w:rsid w:val="00FF38F7"/>
    <w:rsid w:val="00FF455C"/>
    <w:rsid w:val="00FF4F71"/>
    <w:rsid w:val="00FF77C7"/>
    <w:rsid w:val="0115CAF8"/>
    <w:rsid w:val="0119F68D"/>
    <w:rsid w:val="013AF1BA"/>
    <w:rsid w:val="014B5A11"/>
    <w:rsid w:val="01AB9A15"/>
    <w:rsid w:val="023EC5CF"/>
    <w:rsid w:val="0250D19D"/>
    <w:rsid w:val="026558C7"/>
    <w:rsid w:val="02A6996A"/>
    <w:rsid w:val="02BB5A92"/>
    <w:rsid w:val="0321F2D0"/>
    <w:rsid w:val="03316C7B"/>
    <w:rsid w:val="0333D068"/>
    <w:rsid w:val="0344EBC6"/>
    <w:rsid w:val="03A19A61"/>
    <w:rsid w:val="03B48244"/>
    <w:rsid w:val="04A02FA5"/>
    <w:rsid w:val="04C1646F"/>
    <w:rsid w:val="04D65888"/>
    <w:rsid w:val="04F081D6"/>
    <w:rsid w:val="04F1CA7C"/>
    <w:rsid w:val="0500CA1F"/>
    <w:rsid w:val="0554CE3D"/>
    <w:rsid w:val="056FD3C8"/>
    <w:rsid w:val="05918F33"/>
    <w:rsid w:val="05B8AE5A"/>
    <w:rsid w:val="05C50A0A"/>
    <w:rsid w:val="05FD91E8"/>
    <w:rsid w:val="064A1850"/>
    <w:rsid w:val="0681D200"/>
    <w:rsid w:val="06A43E7A"/>
    <w:rsid w:val="06B21CD7"/>
    <w:rsid w:val="06B5BDBC"/>
    <w:rsid w:val="06BB5FB2"/>
    <w:rsid w:val="06C37BCC"/>
    <w:rsid w:val="074EA4CA"/>
    <w:rsid w:val="075A23CB"/>
    <w:rsid w:val="079E684B"/>
    <w:rsid w:val="07AF8AE9"/>
    <w:rsid w:val="07E039FC"/>
    <w:rsid w:val="0831E751"/>
    <w:rsid w:val="08730189"/>
    <w:rsid w:val="087CE222"/>
    <w:rsid w:val="09271A0F"/>
    <w:rsid w:val="097C5F8A"/>
    <w:rsid w:val="09BEFE54"/>
    <w:rsid w:val="0A077844"/>
    <w:rsid w:val="0A378E80"/>
    <w:rsid w:val="0A68B117"/>
    <w:rsid w:val="0A6C483D"/>
    <w:rsid w:val="0AF41BC4"/>
    <w:rsid w:val="0B8DD608"/>
    <w:rsid w:val="0B9BCBDE"/>
    <w:rsid w:val="0C17609D"/>
    <w:rsid w:val="0DA7A75E"/>
    <w:rsid w:val="0DC97615"/>
    <w:rsid w:val="0DDCFFF8"/>
    <w:rsid w:val="0DECAB69"/>
    <w:rsid w:val="0E5DA9DB"/>
    <w:rsid w:val="0EBEAB4B"/>
    <w:rsid w:val="0EF5956C"/>
    <w:rsid w:val="0EF97CE7"/>
    <w:rsid w:val="0F4717DD"/>
    <w:rsid w:val="0F5FA186"/>
    <w:rsid w:val="101FA291"/>
    <w:rsid w:val="106AEC4F"/>
    <w:rsid w:val="10849369"/>
    <w:rsid w:val="10909C89"/>
    <w:rsid w:val="11327FD5"/>
    <w:rsid w:val="1138C27F"/>
    <w:rsid w:val="114F6D0D"/>
    <w:rsid w:val="11552503"/>
    <w:rsid w:val="11ADB78E"/>
    <w:rsid w:val="12A978B7"/>
    <w:rsid w:val="12CF2493"/>
    <w:rsid w:val="12ED651E"/>
    <w:rsid w:val="12F5C462"/>
    <w:rsid w:val="13C01767"/>
    <w:rsid w:val="13E0B6A4"/>
    <w:rsid w:val="13F72D65"/>
    <w:rsid w:val="141520B3"/>
    <w:rsid w:val="1481B857"/>
    <w:rsid w:val="14C88ADE"/>
    <w:rsid w:val="1536ECB4"/>
    <w:rsid w:val="15429A9B"/>
    <w:rsid w:val="154CC419"/>
    <w:rsid w:val="1576393F"/>
    <w:rsid w:val="158351D9"/>
    <w:rsid w:val="15947F2A"/>
    <w:rsid w:val="15C79157"/>
    <w:rsid w:val="16697013"/>
    <w:rsid w:val="166EF0F4"/>
    <w:rsid w:val="169E3F18"/>
    <w:rsid w:val="16F9D79B"/>
    <w:rsid w:val="1730DD59"/>
    <w:rsid w:val="1770519B"/>
    <w:rsid w:val="17AC6839"/>
    <w:rsid w:val="1822CF95"/>
    <w:rsid w:val="182E40F4"/>
    <w:rsid w:val="18FC8711"/>
    <w:rsid w:val="1915B085"/>
    <w:rsid w:val="19184242"/>
    <w:rsid w:val="197D6019"/>
    <w:rsid w:val="1996A35B"/>
    <w:rsid w:val="199EC5B3"/>
    <w:rsid w:val="19EC8788"/>
    <w:rsid w:val="19F82CD4"/>
    <w:rsid w:val="1A1AB39D"/>
    <w:rsid w:val="1A267F3C"/>
    <w:rsid w:val="1A8FE373"/>
    <w:rsid w:val="1AC3F0A5"/>
    <w:rsid w:val="1AC73A25"/>
    <w:rsid w:val="1AEADC04"/>
    <w:rsid w:val="1B04FA74"/>
    <w:rsid w:val="1B1F1984"/>
    <w:rsid w:val="1B3ABCD0"/>
    <w:rsid w:val="1B48A8F3"/>
    <w:rsid w:val="1BB4A67E"/>
    <w:rsid w:val="1BD1343C"/>
    <w:rsid w:val="1C539C2D"/>
    <w:rsid w:val="1C6EEC65"/>
    <w:rsid w:val="1C914ED1"/>
    <w:rsid w:val="1CA049A1"/>
    <w:rsid w:val="1CA11BF9"/>
    <w:rsid w:val="1D4C5BD5"/>
    <w:rsid w:val="1D6E2424"/>
    <w:rsid w:val="1D6E6505"/>
    <w:rsid w:val="1D925B77"/>
    <w:rsid w:val="1DA5C362"/>
    <w:rsid w:val="1DBEB485"/>
    <w:rsid w:val="1DFB430C"/>
    <w:rsid w:val="1E21BF3A"/>
    <w:rsid w:val="1E3D317D"/>
    <w:rsid w:val="1E6A2534"/>
    <w:rsid w:val="1E77E06D"/>
    <w:rsid w:val="1EB08904"/>
    <w:rsid w:val="1ED0DAFE"/>
    <w:rsid w:val="1F492F7B"/>
    <w:rsid w:val="1F871981"/>
    <w:rsid w:val="1F8A952C"/>
    <w:rsid w:val="1FA55A99"/>
    <w:rsid w:val="1FD3FC7A"/>
    <w:rsid w:val="1FE5866B"/>
    <w:rsid w:val="2016B707"/>
    <w:rsid w:val="20474680"/>
    <w:rsid w:val="2057A0D4"/>
    <w:rsid w:val="20898A19"/>
    <w:rsid w:val="2095328E"/>
    <w:rsid w:val="20BCF827"/>
    <w:rsid w:val="2101632B"/>
    <w:rsid w:val="219F2CFE"/>
    <w:rsid w:val="2221673F"/>
    <w:rsid w:val="228FA3CF"/>
    <w:rsid w:val="22B6333E"/>
    <w:rsid w:val="22CD2984"/>
    <w:rsid w:val="235DF609"/>
    <w:rsid w:val="2363AE4C"/>
    <w:rsid w:val="243AAC7D"/>
    <w:rsid w:val="245C5BEA"/>
    <w:rsid w:val="24A15680"/>
    <w:rsid w:val="2513C136"/>
    <w:rsid w:val="25792EDA"/>
    <w:rsid w:val="2597DE33"/>
    <w:rsid w:val="25C94CF8"/>
    <w:rsid w:val="2620C707"/>
    <w:rsid w:val="263800D0"/>
    <w:rsid w:val="265A9F9D"/>
    <w:rsid w:val="268D776F"/>
    <w:rsid w:val="26D471AD"/>
    <w:rsid w:val="26E78614"/>
    <w:rsid w:val="26F0202B"/>
    <w:rsid w:val="271F8495"/>
    <w:rsid w:val="2739821C"/>
    <w:rsid w:val="2773976C"/>
    <w:rsid w:val="27DDF1A2"/>
    <w:rsid w:val="281DD259"/>
    <w:rsid w:val="284C9E2A"/>
    <w:rsid w:val="289B852F"/>
    <w:rsid w:val="28C19E7C"/>
    <w:rsid w:val="28E0BE34"/>
    <w:rsid w:val="28ED0D11"/>
    <w:rsid w:val="293A0C62"/>
    <w:rsid w:val="2942B3CC"/>
    <w:rsid w:val="29533712"/>
    <w:rsid w:val="2993D63D"/>
    <w:rsid w:val="29A6E1A9"/>
    <w:rsid w:val="29A8298A"/>
    <w:rsid w:val="2A05A06F"/>
    <w:rsid w:val="2A114266"/>
    <w:rsid w:val="2A5B970A"/>
    <w:rsid w:val="2A6065BD"/>
    <w:rsid w:val="2AE2F44D"/>
    <w:rsid w:val="2B3038A8"/>
    <w:rsid w:val="2B56C70E"/>
    <w:rsid w:val="2C663DD4"/>
    <w:rsid w:val="2C7EC4AE"/>
    <w:rsid w:val="2C8F3579"/>
    <w:rsid w:val="2C9C56E7"/>
    <w:rsid w:val="2CAD6A5A"/>
    <w:rsid w:val="2D8048D0"/>
    <w:rsid w:val="2DD0A62C"/>
    <w:rsid w:val="2E0BD31C"/>
    <w:rsid w:val="2E1CA603"/>
    <w:rsid w:val="2E294ADA"/>
    <w:rsid w:val="2E34F71C"/>
    <w:rsid w:val="2EE27035"/>
    <w:rsid w:val="2EF6C483"/>
    <w:rsid w:val="2EFF854A"/>
    <w:rsid w:val="2F518E70"/>
    <w:rsid w:val="2F9D6004"/>
    <w:rsid w:val="2FDEA69B"/>
    <w:rsid w:val="3009A3A8"/>
    <w:rsid w:val="3062C651"/>
    <w:rsid w:val="309B93B4"/>
    <w:rsid w:val="30C236E5"/>
    <w:rsid w:val="30C6D7C6"/>
    <w:rsid w:val="30CADF03"/>
    <w:rsid w:val="30DD29EF"/>
    <w:rsid w:val="310D3D26"/>
    <w:rsid w:val="313202D2"/>
    <w:rsid w:val="3135F464"/>
    <w:rsid w:val="31AE554E"/>
    <w:rsid w:val="32001D4C"/>
    <w:rsid w:val="330FCB48"/>
    <w:rsid w:val="33372FC3"/>
    <w:rsid w:val="3353DA8A"/>
    <w:rsid w:val="33BB3A9D"/>
    <w:rsid w:val="3420F97A"/>
    <w:rsid w:val="34232CD2"/>
    <w:rsid w:val="343C47B7"/>
    <w:rsid w:val="351BA7E4"/>
    <w:rsid w:val="35F9F426"/>
    <w:rsid w:val="3658655B"/>
    <w:rsid w:val="36C050E7"/>
    <w:rsid w:val="36DD5BA2"/>
    <w:rsid w:val="370A1369"/>
    <w:rsid w:val="37134181"/>
    <w:rsid w:val="3757D678"/>
    <w:rsid w:val="37688F91"/>
    <w:rsid w:val="3783662E"/>
    <w:rsid w:val="37AD0BA2"/>
    <w:rsid w:val="37BC5068"/>
    <w:rsid w:val="381727BF"/>
    <w:rsid w:val="38287725"/>
    <w:rsid w:val="383A2A5C"/>
    <w:rsid w:val="3869201C"/>
    <w:rsid w:val="38987E59"/>
    <w:rsid w:val="38A017E2"/>
    <w:rsid w:val="38E52C2B"/>
    <w:rsid w:val="3907D528"/>
    <w:rsid w:val="390C28BC"/>
    <w:rsid w:val="394EF07B"/>
    <w:rsid w:val="39B99ECC"/>
    <w:rsid w:val="39CA6150"/>
    <w:rsid w:val="3A091DAB"/>
    <w:rsid w:val="3A1FE8DF"/>
    <w:rsid w:val="3A796930"/>
    <w:rsid w:val="3A9B471F"/>
    <w:rsid w:val="3B856110"/>
    <w:rsid w:val="3BA55E77"/>
    <w:rsid w:val="3BAEBDAA"/>
    <w:rsid w:val="3C464252"/>
    <w:rsid w:val="3C7FB705"/>
    <w:rsid w:val="3CCF35EA"/>
    <w:rsid w:val="3D5BA64A"/>
    <w:rsid w:val="3D8AB5ED"/>
    <w:rsid w:val="3DD9A80B"/>
    <w:rsid w:val="3DF99BB4"/>
    <w:rsid w:val="3E4A2234"/>
    <w:rsid w:val="3E65F486"/>
    <w:rsid w:val="3ED24E2A"/>
    <w:rsid w:val="3EE43DF1"/>
    <w:rsid w:val="3F1D04A2"/>
    <w:rsid w:val="4134805C"/>
    <w:rsid w:val="41362D43"/>
    <w:rsid w:val="4143847B"/>
    <w:rsid w:val="4169F40D"/>
    <w:rsid w:val="41C523E3"/>
    <w:rsid w:val="42174A31"/>
    <w:rsid w:val="42249108"/>
    <w:rsid w:val="430C3490"/>
    <w:rsid w:val="43201874"/>
    <w:rsid w:val="4360525A"/>
    <w:rsid w:val="4392E453"/>
    <w:rsid w:val="43CAAC7D"/>
    <w:rsid w:val="4473F107"/>
    <w:rsid w:val="447E8931"/>
    <w:rsid w:val="4482A83E"/>
    <w:rsid w:val="4491A125"/>
    <w:rsid w:val="45083945"/>
    <w:rsid w:val="451D96E4"/>
    <w:rsid w:val="453AB46C"/>
    <w:rsid w:val="4547C99F"/>
    <w:rsid w:val="4558848F"/>
    <w:rsid w:val="455A8E57"/>
    <w:rsid w:val="456C0F59"/>
    <w:rsid w:val="456EFFA5"/>
    <w:rsid w:val="45F03811"/>
    <w:rsid w:val="4616F59E"/>
    <w:rsid w:val="463E7A87"/>
    <w:rsid w:val="46474153"/>
    <w:rsid w:val="464CEC50"/>
    <w:rsid w:val="47008E02"/>
    <w:rsid w:val="470D0AAC"/>
    <w:rsid w:val="4729CF21"/>
    <w:rsid w:val="473E34F2"/>
    <w:rsid w:val="475D4EEC"/>
    <w:rsid w:val="47D45900"/>
    <w:rsid w:val="488DEBB6"/>
    <w:rsid w:val="48A1D47E"/>
    <w:rsid w:val="49018FC5"/>
    <w:rsid w:val="4901BD45"/>
    <w:rsid w:val="4902C517"/>
    <w:rsid w:val="492F83CE"/>
    <w:rsid w:val="493875B5"/>
    <w:rsid w:val="49408A52"/>
    <w:rsid w:val="4963B4D6"/>
    <w:rsid w:val="49BE08B9"/>
    <w:rsid w:val="49E4087B"/>
    <w:rsid w:val="49F4ACF9"/>
    <w:rsid w:val="4A156A98"/>
    <w:rsid w:val="4A1C63C3"/>
    <w:rsid w:val="4A2FECAB"/>
    <w:rsid w:val="4A4BAC8C"/>
    <w:rsid w:val="4AB96B95"/>
    <w:rsid w:val="4AC0BD9A"/>
    <w:rsid w:val="4B0CD30B"/>
    <w:rsid w:val="4B58846D"/>
    <w:rsid w:val="4B757DC5"/>
    <w:rsid w:val="4BD9262D"/>
    <w:rsid w:val="4BEAAF20"/>
    <w:rsid w:val="4DCE16DE"/>
    <w:rsid w:val="4DD430B6"/>
    <w:rsid w:val="4DF592E4"/>
    <w:rsid w:val="4E2ABDB1"/>
    <w:rsid w:val="4E373BF8"/>
    <w:rsid w:val="4E8931E4"/>
    <w:rsid w:val="4EA350F3"/>
    <w:rsid w:val="4EAC5C94"/>
    <w:rsid w:val="4EEAFD86"/>
    <w:rsid w:val="4F3B9746"/>
    <w:rsid w:val="4F4BF5F2"/>
    <w:rsid w:val="4F6FB607"/>
    <w:rsid w:val="4F887709"/>
    <w:rsid w:val="50185AC8"/>
    <w:rsid w:val="501E55A7"/>
    <w:rsid w:val="502BC0B2"/>
    <w:rsid w:val="51252402"/>
    <w:rsid w:val="51727149"/>
    <w:rsid w:val="518DBAC8"/>
    <w:rsid w:val="51C863CF"/>
    <w:rsid w:val="51D9E9D2"/>
    <w:rsid w:val="51E383CA"/>
    <w:rsid w:val="51FAE6EC"/>
    <w:rsid w:val="51FF0404"/>
    <w:rsid w:val="52146FBB"/>
    <w:rsid w:val="521FC512"/>
    <w:rsid w:val="523D1410"/>
    <w:rsid w:val="52417AA7"/>
    <w:rsid w:val="52650DB4"/>
    <w:rsid w:val="5274BBAC"/>
    <w:rsid w:val="52DA0447"/>
    <w:rsid w:val="5312B78C"/>
    <w:rsid w:val="53325E9E"/>
    <w:rsid w:val="53670376"/>
    <w:rsid w:val="53812D91"/>
    <w:rsid w:val="541BE6CC"/>
    <w:rsid w:val="54439343"/>
    <w:rsid w:val="54C5ECA2"/>
    <w:rsid w:val="54E1D30C"/>
    <w:rsid w:val="552BA6FA"/>
    <w:rsid w:val="553D5F7F"/>
    <w:rsid w:val="559F35C8"/>
    <w:rsid w:val="55BE9AF2"/>
    <w:rsid w:val="55E0C3D7"/>
    <w:rsid w:val="56033D12"/>
    <w:rsid w:val="5604A56C"/>
    <w:rsid w:val="560862D0"/>
    <w:rsid w:val="56130AD4"/>
    <w:rsid w:val="5613FE60"/>
    <w:rsid w:val="5657E65A"/>
    <w:rsid w:val="566E4120"/>
    <w:rsid w:val="56BA713E"/>
    <w:rsid w:val="57196CAF"/>
    <w:rsid w:val="57205493"/>
    <w:rsid w:val="574B9DE6"/>
    <w:rsid w:val="577E32F0"/>
    <w:rsid w:val="57D67340"/>
    <w:rsid w:val="583742EA"/>
    <w:rsid w:val="584CC94D"/>
    <w:rsid w:val="586728C7"/>
    <w:rsid w:val="58CD73C9"/>
    <w:rsid w:val="58F7034E"/>
    <w:rsid w:val="591ACE4A"/>
    <w:rsid w:val="59228A91"/>
    <w:rsid w:val="5937EB59"/>
    <w:rsid w:val="5952CF68"/>
    <w:rsid w:val="59A9BD2A"/>
    <w:rsid w:val="59BB862C"/>
    <w:rsid w:val="5A6A5374"/>
    <w:rsid w:val="5B191943"/>
    <w:rsid w:val="5B568C0D"/>
    <w:rsid w:val="5B90CDE3"/>
    <w:rsid w:val="5B98CFA9"/>
    <w:rsid w:val="5BC821C2"/>
    <w:rsid w:val="5BD7B550"/>
    <w:rsid w:val="5C42C7D4"/>
    <w:rsid w:val="5C5FDD17"/>
    <w:rsid w:val="5C999A87"/>
    <w:rsid w:val="5CC08B8A"/>
    <w:rsid w:val="5CC92698"/>
    <w:rsid w:val="5CE21D31"/>
    <w:rsid w:val="5CEA964F"/>
    <w:rsid w:val="5D1E3316"/>
    <w:rsid w:val="5D405BEB"/>
    <w:rsid w:val="5D46D98A"/>
    <w:rsid w:val="5D76F582"/>
    <w:rsid w:val="5D77B733"/>
    <w:rsid w:val="5DA65EFF"/>
    <w:rsid w:val="5E0F9B6D"/>
    <w:rsid w:val="5E40CA0A"/>
    <w:rsid w:val="5E4E5307"/>
    <w:rsid w:val="5E61E4B8"/>
    <w:rsid w:val="5E6BC33B"/>
    <w:rsid w:val="5EA18F00"/>
    <w:rsid w:val="5EA298AB"/>
    <w:rsid w:val="5EA2996C"/>
    <w:rsid w:val="5EE92758"/>
    <w:rsid w:val="5F08D072"/>
    <w:rsid w:val="5F5507E2"/>
    <w:rsid w:val="5F6D6AB1"/>
    <w:rsid w:val="5F9CC371"/>
    <w:rsid w:val="5FA1C8D1"/>
    <w:rsid w:val="5FB37538"/>
    <w:rsid w:val="5FD1FCCA"/>
    <w:rsid w:val="6026B14F"/>
    <w:rsid w:val="607703BD"/>
    <w:rsid w:val="608AD224"/>
    <w:rsid w:val="609F1A12"/>
    <w:rsid w:val="60A706D5"/>
    <w:rsid w:val="60AFCF10"/>
    <w:rsid w:val="60D7E195"/>
    <w:rsid w:val="60FE10C5"/>
    <w:rsid w:val="61391B9A"/>
    <w:rsid w:val="614DEBAA"/>
    <w:rsid w:val="6177F684"/>
    <w:rsid w:val="61C073D0"/>
    <w:rsid w:val="62701C4C"/>
    <w:rsid w:val="62839597"/>
    <w:rsid w:val="628C0ECD"/>
    <w:rsid w:val="62D37496"/>
    <w:rsid w:val="62D8F07E"/>
    <w:rsid w:val="633F1843"/>
    <w:rsid w:val="635DBA99"/>
    <w:rsid w:val="63B2FC79"/>
    <w:rsid w:val="63DCFE22"/>
    <w:rsid w:val="64119374"/>
    <w:rsid w:val="64280C26"/>
    <w:rsid w:val="642F5520"/>
    <w:rsid w:val="645FD042"/>
    <w:rsid w:val="64A1D8D0"/>
    <w:rsid w:val="64B082E5"/>
    <w:rsid w:val="64C26309"/>
    <w:rsid w:val="655B156E"/>
    <w:rsid w:val="65834F2D"/>
    <w:rsid w:val="658B0FB7"/>
    <w:rsid w:val="6596D804"/>
    <w:rsid w:val="65DCFA3C"/>
    <w:rsid w:val="65F920DA"/>
    <w:rsid w:val="66015EA1"/>
    <w:rsid w:val="6608D4BE"/>
    <w:rsid w:val="66571D05"/>
    <w:rsid w:val="669D14C5"/>
    <w:rsid w:val="66D5584F"/>
    <w:rsid w:val="66FCFBA7"/>
    <w:rsid w:val="6815BDF5"/>
    <w:rsid w:val="68607984"/>
    <w:rsid w:val="686112D9"/>
    <w:rsid w:val="6868B6A0"/>
    <w:rsid w:val="68730F0D"/>
    <w:rsid w:val="689161CA"/>
    <w:rsid w:val="689BAA65"/>
    <w:rsid w:val="68BA6E51"/>
    <w:rsid w:val="68ED24E3"/>
    <w:rsid w:val="68FACC98"/>
    <w:rsid w:val="69392395"/>
    <w:rsid w:val="69491CA7"/>
    <w:rsid w:val="696A09E8"/>
    <w:rsid w:val="69787369"/>
    <w:rsid w:val="697EA6FD"/>
    <w:rsid w:val="698BCEA3"/>
    <w:rsid w:val="698F5347"/>
    <w:rsid w:val="69986C3A"/>
    <w:rsid w:val="6A0F36E7"/>
    <w:rsid w:val="6A2600F7"/>
    <w:rsid w:val="6A3E8F29"/>
    <w:rsid w:val="6A7FD1C9"/>
    <w:rsid w:val="6A8FFF67"/>
    <w:rsid w:val="6B03A4DC"/>
    <w:rsid w:val="6B3D40F0"/>
    <w:rsid w:val="6B4FB098"/>
    <w:rsid w:val="6B5C046E"/>
    <w:rsid w:val="6BEFE2FB"/>
    <w:rsid w:val="6C2C149B"/>
    <w:rsid w:val="6C3002E9"/>
    <w:rsid w:val="6C4EE8D0"/>
    <w:rsid w:val="6C5B44D1"/>
    <w:rsid w:val="6C6B22EE"/>
    <w:rsid w:val="6C6E1681"/>
    <w:rsid w:val="6C7653C7"/>
    <w:rsid w:val="6CA0594C"/>
    <w:rsid w:val="6CB1BE29"/>
    <w:rsid w:val="6CD523CC"/>
    <w:rsid w:val="6CED1616"/>
    <w:rsid w:val="6D60F71B"/>
    <w:rsid w:val="6DA1719C"/>
    <w:rsid w:val="6DD4C36F"/>
    <w:rsid w:val="6E16D439"/>
    <w:rsid w:val="6E487C34"/>
    <w:rsid w:val="6EE64E83"/>
    <w:rsid w:val="6F339776"/>
    <w:rsid w:val="6F5CD059"/>
    <w:rsid w:val="6FED8F67"/>
    <w:rsid w:val="705BDE41"/>
    <w:rsid w:val="7060749F"/>
    <w:rsid w:val="7075B404"/>
    <w:rsid w:val="71529046"/>
    <w:rsid w:val="7188F01E"/>
    <w:rsid w:val="71B43933"/>
    <w:rsid w:val="71D21669"/>
    <w:rsid w:val="71D62CFE"/>
    <w:rsid w:val="71F26995"/>
    <w:rsid w:val="7264CE42"/>
    <w:rsid w:val="72944598"/>
    <w:rsid w:val="72BC2BF2"/>
    <w:rsid w:val="72C4C287"/>
    <w:rsid w:val="72CEB734"/>
    <w:rsid w:val="72F8B6F7"/>
    <w:rsid w:val="730E3733"/>
    <w:rsid w:val="732D1F77"/>
    <w:rsid w:val="73AE65B9"/>
    <w:rsid w:val="73E6E692"/>
    <w:rsid w:val="7454588C"/>
    <w:rsid w:val="7454B9F2"/>
    <w:rsid w:val="74AD60EC"/>
    <w:rsid w:val="74FEDB0D"/>
    <w:rsid w:val="7527FBAA"/>
    <w:rsid w:val="754ACB6C"/>
    <w:rsid w:val="75C91396"/>
    <w:rsid w:val="75E53050"/>
    <w:rsid w:val="76011E85"/>
    <w:rsid w:val="7658EB3C"/>
    <w:rsid w:val="769211C0"/>
    <w:rsid w:val="76A03004"/>
    <w:rsid w:val="76A1D01F"/>
    <w:rsid w:val="76DBDA0F"/>
    <w:rsid w:val="76EA43FB"/>
    <w:rsid w:val="770A8FBC"/>
    <w:rsid w:val="772532B5"/>
    <w:rsid w:val="77380757"/>
    <w:rsid w:val="775D85D6"/>
    <w:rsid w:val="778EDA38"/>
    <w:rsid w:val="77BBA72B"/>
    <w:rsid w:val="77CA2011"/>
    <w:rsid w:val="77D9F91B"/>
    <w:rsid w:val="780527E2"/>
    <w:rsid w:val="784EFCBE"/>
    <w:rsid w:val="788BD7D6"/>
    <w:rsid w:val="78ABF652"/>
    <w:rsid w:val="78CC957A"/>
    <w:rsid w:val="78EA8435"/>
    <w:rsid w:val="79400D2B"/>
    <w:rsid w:val="796BD097"/>
    <w:rsid w:val="79E31FF7"/>
    <w:rsid w:val="79F8D300"/>
    <w:rsid w:val="7A3F4CF3"/>
    <w:rsid w:val="7A726A9A"/>
    <w:rsid w:val="7A8BD5DE"/>
    <w:rsid w:val="7A9669DC"/>
    <w:rsid w:val="7AD73300"/>
    <w:rsid w:val="7AFD40BA"/>
    <w:rsid w:val="7B26EC85"/>
    <w:rsid w:val="7B2E4B50"/>
    <w:rsid w:val="7B3F9CCE"/>
    <w:rsid w:val="7B59D133"/>
    <w:rsid w:val="7BCD726D"/>
    <w:rsid w:val="7BD8DF36"/>
    <w:rsid w:val="7BE28C03"/>
    <w:rsid w:val="7BE598A7"/>
    <w:rsid w:val="7C485F0C"/>
    <w:rsid w:val="7C50C05E"/>
    <w:rsid w:val="7C5E1832"/>
    <w:rsid w:val="7D224D49"/>
    <w:rsid w:val="7D5AA0FB"/>
    <w:rsid w:val="7DB0D213"/>
    <w:rsid w:val="7DC301EF"/>
    <w:rsid w:val="7E1CE852"/>
    <w:rsid w:val="7E2E86DE"/>
    <w:rsid w:val="7E47B489"/>
    <w:rsid w:val="7E565E25"/>
    <w:rsid w:val="7E7CA66C"/>
    <w:rsid w:val="7EABF23E"/>
    <w:rsid w:val="7EB1032D"/>
    <w:rsid w:val="7EC13984"/>
    <w:rsid w:val="7EC71727"/>
    <w:rsid w:val="7EC87203"/>
    <w:rsid w:val="7F07250C"/>
    <w:rsid w:val="7F2EF862"/>
    <w:rsid w:val="7F5ADDCF"/>
    <w:rsid w:val="7F64999E"/>
    <w:rsid w:val="7F7A77C1"/>
    <w:rsid w:val="7F7AA663"/>
    <w:rsid w:val="7F88FD5E"/>
    <w:rsid w:val="7F90CC8C"/>
    <w:rsid w:val="7FE736C9"/>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D61F"/>
  <w15:docId w15:val="{ECADAB32-E5F4-4217-BC15-CD77272B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rsid w:val="004E63AB"/>
    <w:pPr>
      <w:spacing w:after="0" w:line="240" w:lineRule="auto"/>
    </w:pPr>
    <w:rPr>
      <w:rFonts w:ascii="Arial" w:hAnsi="Arial" w:eastAsia="Times New Roman" w:cs="Times New Roman"/>
      <w:szCs w:val="21"/>
      <w:lang w:val="fi-FI"/>
    </w:rPr>
  </w:style>
  <w:style w:type="paragraph" w:styleId="Heading1">
    <w:name w:val="heading 1"/>
    <w:basedOn w:val="Normal"/>
    <w:next w:val="Normaltext"/>
    <w:link w:val="Heading1Char"/>
    <w:qFormat/>
    <w:rsid w:val="00687B4C"/>
    <w:pPr>
      <w:keepNext/>
      <w:spacing w:before="960" w:after="240"/>
      <w:outlineLvl w:val="0"/>
    </w:pPr>
    <w:rPr>
      <w:rFonts w:cs="Arial"/>
      <w:b/>
      <w:sz w:val="28"/>
      <w:szCs w:val="32"/>
      <w:lang w:val="en-GB"/>
    </w:rPr>
  </w:style>
  <w:style w:type="paragraph" w:styleId="Heading2">
    <w:name w:val="heading 2"/>
    <w:basedOn w:val="Normal"/>
    <w:next w:val="Normaltext"/>
    <w:link w:val="Heading2Char"/>
    <w:qFormat/>
    <w:rsid w:val="00687B4C"/>
    <w:pPr>
      <w:keepNext/>
      <w:numPr>
        <w:ilvl w:val="1"/>
        <w:numId w:val="1"/>
      </w:numPr>
      <w:spacing w:before="720" w:after="240"/>
      <w:outlineLvl w:val="1"/>
    </w:pPr>
    <w:rPr>
      <w:rFonts w:cs="Arial"/>
      <w:b/>
      <w:iCs/>
      <w:sz w:val="24"/>
      <w:szCs w:val="24"/>
      <w:lang w:val="en-GB"/>
    </w:rPr>
  </w:style>
  <w:style w:type="paragraph" w:styleId="Heading3">
    <w:name w:val="heading 3"/>
    <w:basedOn w:val="Normal"/>
    <w:next w:val="Normaltext"/>
    <w:link w:val="Heading3Char"/>
    <w:qFormat/>
    <w:rsid w:val="00A164DF"/>
    <w:pPr>
      <w:keepNext/>
      <w:numPr>
        <w:ilvl w:val="2"/>
        <w:numId w:val="1"/>
      </w:numPr>
      <w:spacing w:before="240" w:after="240"/>
      <w:ind w:firstLine="709"/>
      <w:outlineLvl w:val="2"/>
    </w:pPr>
    <w:rPr>
      <w:rFonts w:cs="Arial"/>
      <w:b/>
      <w:szCs w:val="26"/>
      <w:lang w:val="en-GB"/>
    </w:rPr>
  </w:style>
  <w:style w:type="paragraph" w:styleId="Heading4">
    <w:name w:val="heading 4"/>
    <w:basedOn w:val="Normal"/>
    <w:next w:val="Normal"/>
    <w:link w:val="Heading4Char"/>
    <w:rsid w:val="007E14AC"/>
    <w:pPr>
      <w:keepNext/>
      <w:spacing w:before="240" w:after="120"/>
      <w:ind w:left="2880" w:hanging="360"/>
      <w:jc w:val="both"/>
      <w:outlineLvl w:val="3"/>
    </w:pPr>
    <w:rPr>
      <w:b/>
      <w:bCs/>
      <w:sz w:val="20"/>
      <w:szCs w:val="28"/>
      <w:lang w:val="en-GB"/>
    </w:rPr>
  </w:style>
  <w:style w:type="paragraph" w:styleId="Heading5">
    <w:name w:val="heading 5"/>
    <w:basedOn w:val="Normal"/>
    <w:next w:val="Normal"/>
    <w:link w:val="Heading5Char"/>
    <w:unhideWhenUsed/>
    <w:rsid w:val="00EB4A3D"/>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EB4A3D"/>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unhideWhenUsed/>
    <w:rsid w:val="00EB4A3D"/>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nhideWhenUsed/>
    <w:rsid w:val="00EB4A3D"/>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nhideWhenUsed/>
    <w:rsid w:val="00EB4A3D"/>
    <w:pPr>
      <w:numPr>
        <w:ilvl w:val="8"/>
        <w:numId w:val="1"/>
      </w:numPr>
      <w:spacing w:before="240" w:after="6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isennys" w:customStyle="1">
    <w:name w:val="Sisennys"/>
    <w:basedOn w:val="Normal"/>
    <w:next w:val="Normaltext"/>
    <w:link w:val="SisennysChar"/>
    <w:qFormat/>
    <w:rsid w:val="004B5479"/>
    <w:pPr>
      <w:spacing w:after="180" w:line="257" w:lineRule="auto"/>
      <w:ind w:left="1304"/>
      <w:jc w:val="both"/>
    </w:pPr>
    <w:rPr>
      <w:rFonts w:eastAsiaTheme="minorHAnsi" w:cstheme="minorHAnsi"/>
      <w:lang w:val="en-GB"/>
    </w:rPr>
  </w:style>
  <w:style w:type="character" w:styleId="SisennysChar" w:customStyle="1">
    <w:name w:val="Sisennys Char"/>
    <w:basedOn w:val="DefaultParagraphFont"/>
    <w:link w:val="Sisennys"/>
    <w:rsid w:val="006F22F1"/>
    <w:rPr>
      <w:rFonts w:ascii="Arial" w:hAnsi="Arial"/>
      <w:szCs w:val="21"/>
      <w:lang w:val="en-GB"/>
    </w:rPr>
  </w:style>
  <w:style w:type="character" w:styleId="Heading1Char" w:customStyle="1">
    <w:name w:val="Heading 1 Char"/>
    <w:basedOn w:val="DefaultParagraphFont"/>
    <w:link w:val="Heading1"/>
    <w:rsid w:val="00687B4C"/>
    <w:rPr>
      <w:rFonts w:ascii="Arial" w:hAnsi="Arial" w:eastAsia="Times New Roman" w:cs="Arial"/>
      <w:b/>
      <w:sz w:val="28"/>
      <w:szCs w:val="32"/>
      <w:lang w:val="en-GB"/>
    </w:rPr>
  </w:style>
  <w:style w:type="character" w:styleId="Heading2Char" w:customStyle="1">
    <w:name w:val="Heading 2 Char"/>
    <w:basedOn w:val="DefaultParagraphFont"/>
    <w:link w:val="Heading2"/>
    <w:rsid w:val="00687B4C"/>
    <w:rPr>
      <w:rFonts w:ascii="Arial" w:hAnsi="Arial" w:eastAsia="Times New Roman" w:cs="Arial"/>
      <w:b/>
      <w:iCs/>
      <w:sz w:val="24"/>
      <w:szCs w:val="24"/>
      <w:lang w:val="en-GB"/>
    </w:rPr>
  </w:style>
  <w:style w:type="character" w:styleId="Heading3Char" w:customStyle="1">
    <w:name w:val="Heading 3 Char"/>
    <w:basedOn w:val="DefaultParagraphFont"/>
    <w:link w:val="Heading3"/>
    <w:rsid w:val="00A164DF"/>
    <w:rPr>
      <w:rFonts w:ascii="Arial" w:hAnsi="Arial" w:eastAsia="Times New Roman" w:cs="Arial"/>
      <w:b/>
      <w:szCs w:val="26"/>
      <w:lang w:val="en-GB"/>
    </w:rPr>
  </w:style>
  <w:style w:type="character" w:styleId="Heading4Char" w:customStyle="1">
    <w:name w:val="Heading 4 Char"/>
    <w:basedOn w:val="DefaultParagraphFont"/>
    <w:link w:val="Heading4"/>
    <w:rsid w:val="007E14AC"/>
    <w:rPr>
      <w:rFonts w:ascii="Arial" w:hAnsi="Arial" w:eastAsia="Times New Roman" w:cs="Times New Roman"/>
      <w:b/>
      <w:bCs/>
      <w:sz w:val="20"/>
      <w:szCs w:val="28"/>
      <w:lang w:val="en-GB"/>
    </w:rPr>
  </w:style>
  <w:style w:type="character" w:styleId="Heading5Char" w:customStyle="1">
    <w:name w:val="Heading 5 Char"/>
    <w:basedOn w:val="DefaultParagraphFont"/>
    <w:link w:val="Heading5"/>
    <w:rsid w:val="00EB4A3D"/>
    <w:rPr>
      <w:rFonts w:ascii="Arial" w:hAnsi="Arial" w:eastAsia="Times New Roman" w:cs="Times New Roman"/>
      <w:b/>
      <w:bCs/>
      <w:i/>
      <w:iCs/>
      <w:sz w:val="26"/>
      <w:szCs w:val="26"/>
      <w:lang w:val="fi-FI"/>
    </w:rPr>
  </w:style>
  <w:style w:type="character" w:styleId="Heading6Char" w:customStyle="1">
    <w:name w:val="Heading 6 Char"/>
    <w:basedOn w:val="DefaultParagraphFont"/>
    <w:link w:val="Heading6"/>
    <w:rsid w:val="00EB4A3D"/>
    <w:rPr>
      <w:rFonts w:ascii="Times New Roman" w:hAnsi="Times New Roman" w:eastAsia="Times New Roman" w:cs="Times New Roman"/>
      <w:b/>
      <w:bCs/>
      <w:szCs w:val="21"/>
      <w:lang w:val="fi-FI"/>
    </w:rPr>
  </w:style>
  <w:style w:type="character" w:styleId="Heading7Char" w:customStyle="1">
    <w:name w:val="Heading 7 Char"/>
    <w:basedOn w:val="DefaultParagraphFont"/>
    <w:link w:val="Heading7"/>
    <w:rsid w:val="00EB4A3D"/>
    <w:rPr>
      <w:rFonts w:ascii="Times New Roman" w:hAnsi="Times New Roman" w:eastAsia="Times New Roman" w:cs="Times New Roman"/>
      <w:sz w:val="24"/>
      <w:szCs w:val="21"/>
      <w:lang w:val="fi-FI"/>
    </w:rPr>
  </w:style>
  <w:style w:type="character" w:styleId="Heading8Char" w:customStyle="1">
    <w:name w:val="Heading 8 Char"/>
    <w:basedOn w:val="DefaultParagraphFont"/>
    <w:link w:val="Heading8"/>
    <w:rsid w:val="00EB4A3D"/>
    <w:rPr>
      <w:rFonts w:ascii="Times New Roman" w:hAnsi="Times New Roman" w:eastAsia="Times New Roman" w:cs="Times New Roman"/>
      <w:i/>
      <w:iCs/>
      <w:sz w:val="24"/>
      <w:szCs w:val="21"/>
      <w:lang w:val="fi-FI"/>
    </w:rPr>
  </w:style>
  <w:style w:type="character" w:styleId="Heading9Char" w:customStyle="1">
    <w:name w:val="Heading 9 Char"/>
    <w:basedOn w:val="DefaultParagraphFont"/>
    <w:link w:val="Heading9"/>
    <w:rsid w:val="00EB4A3D"/>
    <w:rPr>
      <w:rFonts w:ascii="Arial" w:hAnsi="Arial" w:eastAsia="Times New Roman" w:cs="Arial"/>
      <w:szCs w:val="21"/>
      <w:lang w:val="fi-FI"/>
    </w:rPr>
  </w:style>
  <w:style w:type="paragraph" w:styleId="Footer">
    <w:name w:val="footer"/>
    <w:basedOn w:val="Normal"/>
    <w:link w:val="FooterChar"/>
    <w:uiPriority w:val="99"/>
    <w:unhideWhenUsed/>
    <w:rsid w:val="00F85BD5"/>
    <w:pPr>
      <w:tabs>
        <w:tab w:val="center" w:pos="4680"/>
        <w:tab w:val="right" w:pos="9360"/>
      </w:tabs>
      <w:jc w:val="right"/>
    </w:pPr>
    <w:rPr>
      <w:rFonts w:cstheme="minorHAnsi"/>
      <w:sz w:val="16"/>
    </w:rPr>
  </w:style>
  <w:style w:type="character" w:styleId="FooterChar" w:customStyle="1">
    <w:name w:val="Footer Char"/>
    <w:basedOn w:val="DefaultParagraphFont"/>
    <w:link w:val="Footer"/>
    <w:uiPriority w:val="99"/>
    <w:rsid w:val="00F85BD5"/>
    <w:rPr>
      <w:rFonts w:ascii="Tahoma" w:hAnsi="Tahoma" w:cstheme="minorHAnsi"/>
      <w:sz w:val="16"/>
      <w:szCs w:val="21"/>
    </w:rPr>
  </w:style>
  <w:style w:type="paragraph" w:styleId="Header">
    <w:name w:val="header"/>
    <w:basedOn w:val="Normal"/>
    <w:link w:val="HeaderChar"/>
    <w:uiPriority w:val="99"/>
    <w:rsid w:val="00EB4A3D"/>
    <w:pPr>
      <w:tabs>
        <w:tab w:val="center" w:pos="4680"/>
        <w:tab w:val="right" w:pos="9360"/>
      </w:tabs>
    </w:pPr>
    <w:rPr>
      <w:rFonts w:eastAsiaTheme="minorHAnsi" w:cstheme="minorHAnsi"/>
      <w:lang w:val="en-US"/>
    </w:rPr>
  </w:style>
  <w:style w:type="character" w:styleId="HeaderChar" w:customStyle="1">
    <w:name w:val="Header Char"/>
    <w:basedOn w:val="DefaultParagraphFont"/>
    <w:link w:val="Header"/>
    <w:uiPriority w:val="99"/>
    <w:rsid w:val="00EB4A3D"/>
    <w:rPr>
      <w:rFonts w:ascii="Tahoma" w:hAnsi="Tahoma" w:cstheme="minorHAnsi"/>
      <w:sz w:val="21"/>
      <w:szCs w:val="21"/>
    </w:rPr>
  </w:style>
  <w:style w:type="paragraph" w:styleId="Sivuotsikko" w:customStyle="1">
    <w:name w:val="Sivuotsikko"/>
    <w:basedOn w:val="Normal"/>
    <w:next w:val="Sisennys"/>
    <w:uiPriority w:val="1"/>
    <w:qFormat/>
    <w:rsid w:val="00EB4A3D"/>
    <w:pPr>
      <w:spacing w:after="240"/>
    </w:pPr>
    <w:rPr>
      <w:rFonts w:eastAsiaTheme="minorHAnsi" w:cstheme="minorHAnsi"/>
      <w:lang w:val="en-US"/>
    </w:rPr>
  </w:style>
  <w:style w:type="paragraph" w:styleId="Caption">
    <w:name w:val="caption"/>
    <w:aliases w:val="Caption;Figure"/>
    <w:basedOn w:val="Sisennys"/>
    <w:next w:val="Normaltext"/>
    <w:uiPriority w:val="35"/>
    <w:qFormat/>
    <w:rsid w:val="00CF07B8"/>
    <w:pPr>
      <w:keepNext/>
      <w:ind w:left="2965" w:hanging="2256"/>
    </w:pPr>
    <w:rPr>
      <w:bCs/>
      <w:szCs w:val="18"/>
    </w:rPr>
  </w:style>
  <w:style w:type="paragraph" w:styleId="TOC2">
    <w:name w:val="toc 2"/>
    <w:basedOn w:val="Normal"/>
    <w:next w:val="Normal"/>
    <w:autoRedefine/>
    <w:uiPriority w:val="39"/>
    <w:rsid w:val="00122896"/>
    <w:pPr>
      <w:tabs>
        <w:tab w:val="right" w:leader="dot" w:pos="9629"/>
      </w:tabs>
      <w:spacing w:line="257" w:lineRule="auto"/>
      <w:jc w:val="both"/>
    </w:pPr>
    <w:rPr>
      <w:rFonts w:cs="Arial" w:eastAsiaTheme="minorHAnsi"/>
      <w:noProof/>
      <w:szCs w:val="22"/>
      <w:lang w:val="en-GB"/>
    </w:rPr>
  </w:style>
  <w:style w:type="paragraph" w:styleId="TOC3">
    <w:name w:val="toc 3"/>
    <w:basedOn w:val="Normal"/>
    <w:next w:val="Normal"/>
    <w:autoRedefine/>
    <w:uiPriority w:val="39"/>
    <w:rsid w:val="00C82BC4"/>
    <w:pPr>
      <w:spacing w:line="257" w:lineRule="auto"/>
      <w:jc w:val="both"/>
    </w:pPr>
    <w:rPr>
      <w:rFonts w:eastAsiaTheme="minorHAnsi" w:cstheme="minorHAnsi"/>
    </w:rPr>
  </w:style>
  <w:style w:type="paragraph" w:styleId="TOC1">
    <w:name w:val="toc 1"/>
    <w:basedOn w:val="Normal"/>
    <w:next w:val="Sisennys"/>
    <w:autoRedefine/>
    <w:uiPriority w:val="39"/>
    <w:rsid w:val="0041654C"/>
    <w:pPr>
      <w:tabs>
        <w:tab w:val="right" w:leader="dot" w:pos="9629"/>
      </w:tabs>
      <w:spacing w:line="257" w:lineRule="auto"/>
      <w:jc w:val="both"/>
    </w:pPr>
    <w:rPr>
      <w:rFonts w:eastAsia="Arial" w:cs="Arial"/>
      <w:noProof/>
      <w:szCs w:val="22"/>
      <w:lang w:val="en-GB"/>
    </w:rPr>
  </w:style>
  <w:style w:type="paragraph" w:styleId="TOCHeading">
    <w:name w:val="TOC Heading"/>
    <w:basedOn w:val="Normal"/>
    <w:next w:val="Normal"/>
    <w:uiPriority w:val="39"/>
    <w:qFormat/>
    <w:rsid w:val="00C82BC4"/>
    <w:pPr>
      <w:spacing w:line="257" w:lineRule="auto"/>
      <w:jc w:val="both"/>
    </w:pPr>
    <w:rPr>
      <w:rFonts w:eastAsiaTheme="majorEastAsia" w:cstheme="majorHAnsi"/>
      <w:szCs w:val="28"/>
    </w:rPr>
  </w:style>
  <w:style w:type="character" w:styleId="PlaceholderText">
    <w:name w:val="Placeholder Text"/>
    <w:basedOn w:val="DefaultParagraphFont"/>
    <w:uiPriority w:val="99"/>
    <w:semiHidden/>
    <w:rsid w:val="00EB4A3D"/>
    <w:rPr>
      <w:color w:val="808080"/>
    </w:rPr>
  </w:style>
  <w:style w:type="paragraph" w:styleId="BalloonText">
    <w:name w:val="Balloon Text"/>
    <w:basedOn w:val="Normal"/>
    <w:link w:val="BalloonTextChar"/>
    <w:semiHidden/>
    <w:unhideWhenUsed/>
    <w:rsid w:val="00EB4A3D"/>
    <w:rPr>
      <w:rFonts w:cs="Tahoma"/>
      <w:sz w:val="16"/>
      <w:szCs w:val="16"/>
    </w:rPr>
  </w:style>
  <w:style w:type="character" w:styleId="BalloonTextChar" w:customStyle="1">
    <w:name w:val="Balloon Text Char"/>
    <w:basedOn w:val="DefaultParagraphFont"/>
    <w:link w:val="BalloonText"/>
    <w:semiHidden/>
    <w:rsid w:val="00EB4A3D"/>
    <w:rPr>
      <w:rFonts w:ascii="Tahoma" w:hAnsi="Tahoma" w:eastAsia="Times New Roman" w:cs="Tahoma"/>
      <w:sz w:val="16"/>
      <w:szCs w:val="16"/>
      <w:lang w:val="fi-FI"/>
    </w:rPr>
  </w:style>
  <w:style w:type="table" w:styleId="TableGrid">
    <w:name w:val="Table Grid"/>
    <w:basedOn w:val="TableNormal"/>
    <w:rsid w:val="005605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5605BA"/>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9B5BF2"/>
    <w:pPr>
      <w:numPr>
        <w:numId w:val="23"/>
      </w:numPr>
      <w:ind w:left="700"/>
      <w:contextualSpacing/>
    </w:pPr>
    <w:rPr>
      <w:lang w:val="en-GB"/>
    </w:rPr>
  </w:style>
  <w:style w:type="character" w:styleId="Hyperlink">
    <w:name w:val="Hyperlink"/>
    <w:basedOn w:val="DefaultParagraphFont"/>
    <w:uiPriority w:val="99"/>
    <w:unhideWhenUsed/>
    <w:rsid w:val="00227239"/>
    <w:rPr>
      <w:color w:val="0000FF" w:themeColor="hyperlink"/>
      <w:u w:val="single"/>
    </w:rPr>
  </w:style>
  <w:style w:type="character" w:styleId="UnresolvedMention">
    <w:name w:val="Unresolved Mention"/>
    <w:basedOn w:val="DefaultParagraphFont"/>
    <w:uiPriority w:val="99"/>
    <w:semiHidden/>
    <w:unhideWhenUsed/>
    <w:rsid w:val="00CB2E37"/>
    <w:rPr>
      <w:color w:val="605E5C"/>
      <w:shd w:val="clear" w:color="auto" w:fill="E1DFDD"/>
    </w:rPr>
  </w:style>
  <w:style w:type="paragraph" w:styleId="NoSpacing">
    <w:name w:val="No Spacing"/>
    <w:link w:val="NoSpacingChar"/>
    <w:uiPriority w:val="1"/>
    <w:qFormat/>
    <w:rsid w:val="0024053A"/>
    <w:pPr>
      <w:spacing w:after="0" w:line="240" w:lineRule="auto"/>
    </w:pPr>
    <w:rPr>
      <w:rFonts w:eastAsiaTheme="minorEastAsia" w:cstheme="minorBidi"/>
      <w:lang w:val="fi-FI" w:eastAsia="fi-FI"/>
    </w:rPr>
  </w:style>
  <w:style w:type="character" w:styleId="NoSpacingChar" w:customStyle="1">
    <w:name w:val="No Spacing Char"/>
    <w:basedOn w:val="DefaultParagraphFont"/>
    <w:link w:val="NoSpacing"/>
    <w:uiPriority w:val="1"/>
    <w:rsid w:val="0024053A"/>
    <w:rPr>
      <w:rFonts w:eastAsiaTheme="minorEastAsia" w:cstheme="minorBidi"/>
      <w:lang w:val="fi-FI" w:eastAsia="fi-FI"/>
    </w:rPr>
  </w:style>
  <w:style w:type="paragraph" w:styleId="Title">
    <w:name w:val="Title"/>
    <w:basedOn w:val="Normal"/>
    <w:next w:val="Normal"/>
    <w:link w:val="TitleChar"/>
    <w:uiPriority w:val="10"/>
    <w:qFormat/>
    <w:rsid w:val="00170D4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D43"/>
    <w:rPr>
      <w:rFonts w:asciiTheme="majorHAnsi" w:hAnsiTheme="majorHAnsi" w:eastAsiaTheme="majorEastAsia" w:cstheme="majorBidi"/>
      <w:spacing w:val="-10"/>
      <w:kern w:val="28"/>
      <w:sz w:val="56"/>
      <w:szCs w:val="56"/>
      <w:lang w:val="fi-FI"/>
    </w:rPr>
  </w:style>
  <w:style w:type="paragraph" w:styleId="TOC9">
    <w:name w:val="toc 9"/>
    <w:basedOn w:val="Normal"/>
    <w:next w:val="Normal"/>
    <w:autoRedefine/>
    <w:uiPriority w:val="39"/>
    <w:semiHidden/>
    <w:unhideWhenUsed/>
    <w:rsid w:val="00767A6D"/>
    <w:pPr>
      <w:spacing w:after="100"/>
      <w:ind w:left="1760"/>
    </w:pPr>
  </w:style>
  <w:style w:type="character" w:styleId="CommentReference">
    <w:name w:val="annotation reference"/>
    <w:basedOn w:val="DefaultParagraphFont"/>
    <w:semiHidden/>
    <w:unhideWhenUsed/>
    <w:rsid w:val="00182D44"/>
    <w:rPr>
      <w:sz w:val="16"/>
      <w:szCs w:val="16"/>
    </w:rPr>
  </w:style>
  <w:style w:type="paragraph" w:styleId="CommentText">
    <w:name w:val="annotation text"/>
    <w:basedOn w:val="Normal"/>
    <w:link w:val="CommentTextChar"/>
    <w:unhideWhenUsed/>
    <w:rsid w:val="00182D44"/>
    <w:rPr>
      <w:sz w:val="20"/>
      <w:szCs w:val="20"/>
    </w:rPr>
  </w:style>
  <w:style w:type="character" w:styleId="CommentTextChar" w:customStyle="1">
    <w:name w:val="Comment Text Char"/>
    <w:basedOn w:val="DefaultParagraphFont"/>
    <w:link w:val="CommentText"/>
    <w:rsid w:val="00182D44"/>
    <w:rPr>
      <w:rFonts w:ascii="Arial" w:hAnsi="Arial" w:eastAsia="Times New Roman" w:cs="Times New Roman"/>
      <w:sz w:val="20"/>
      <w:szCs w:val="20"/>
      <w:lang w:val="fi-FI"/>
    </w:rPr>
  </w:style>
  <w:style w:type="paragraph" w:styleId="CommentSubject">
    <w:name w:val="annotation subject"/>
    <w:basedOn w:val="CommentText"/>
    <w:next w:val="CommentText"/>
    <w:link w:val="CommentSubjectChar"/>
    <w:semiHidden/>
    <w:unhideWhenUsed/>
    <w:rsid w:val="00182D44"/>
    <w:rPr>
      <w:b/>
      <w:bCs/>
    </w:rPr>
  </w:style>
  <w:style w:type="character" w:styleId="CommentSubjectChar" w:customStyle="1">
    <w:name w:val="Comment Subject Char"/>
    <w:basedOn w:val="CommentTextChar"/>
    <w:link w:val="CommentSubject"/>
    <w:semiHidden/>
    <w:rsid w:val="00182D44"/>
    <w:rPr>
      <w:rFonts w:ascii="Arial" w:hAnsi="Arial" w:eastAsia="Times New Roman" w:cs="Times New Roman"/>
      <w:b/>
      <w:bCs/>
      <w:sz w:val="20"/>
      <w:szCs w:val="20"/>
      <w:lang w:val="fi-FI"/>
    </w:rPr>
  </w:style>
  <w:style w:type="paragraph" w:styleId="FootnoteText">
    <w:name w:val="footnote text"/>
    <w:basedOn w:val="Normal"/>
    <w:link w:val="FootnoteTextChar"/>
    <w:unhideWhenUsed/>
    <w:rsid w:val="006A5789"/>
    <w:rPr>
      <w:sz w:val="20"/>
      <w:szCs w:val="20"/>
    </w:rPr>
  </w:style>
  <w:style w:type="character" w:styleId="FootnoteTextChar" w:customStyle="1">
    <w:name w:val="Footnote Text Char"/>
    <w:basedOn w:val="DefaultParagraphFont"/>
    <w:link w:val="FootnoteText"/>
    <w:rsid w:val="006A5789"/>
    <w:rPr>
      <w:rFonts w:ascii="Arial" w:hAnsi="Arial" w:eastAsia="Times New Roman" w:cs="Times New Roman"/>
      <w:sz w:val="20"/>
      <w:szCs w:val="20"/>
      <w:lang w:val="fi-FI"/>
    </w:rPr>
  </w:style>
  <w:style w:type="character" w:styleId="FootnoteReference">
    <w:name w:val="footnote reference"/>
    <w:basedOn w:val="DefaultParagraphFont"/>
    <w:unhideWhenUsed/>
    <w:rsid w:val="006A5789"/>
    <w:rPr>
      <w:vertAlign w:val="superscript"/>
    </w:rPr>
  </w:style>
  <w:style w:type="table" w:styleId="PlainTable1">
    <w:name w:val="Plain Table 1"/>
    <w:basedOn w:val="TableNormal"/>
    <w:uiPriority w:val="41"/>
    <w:rsid w:val="00044218"/>
    <w:pPr>
      <w:spacing w:after="0" w:line="240" w:lineRule="auto"/>
    </w:pPr>
    <w:rPr>
      <w:rFonts w:ascii="Calibri" w:hAnsi="Calibri" w:eastAsia="Calibri" w:cs="Times New Roman"/>
      <w:sz w:val="20"/>
      <w:szCs w:val="20"/>
      <w:lang w:val="fi-FI" w:eastAsia="fi-FI"/>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rsid w:val="007E14AC"/>
  </w:style>
  <w:style w:type="paragraph" w:styleId="HeadingToCandLists" w:customStyle="1">
    <w:name w:val="Heading ToC and Lists"/>
    <w:basedOn w:val="Normal"/>
    <w:next w:val="Normal"/>
    <w:rsid w:val="007E14AC"/>
    <w:pPr>
      <w:keepNext/>
      <w:pageBreakBefore/>
      <w:spacing w:before="360" w:after="240"/>
      <w:jc w:val="both"/>
    </w:pPr>
    <w:rPr>
      <w:b/>
      <w:sz w:val="32"/>
      <w:szCs w:val="24"/>
      <w:lang w:val="en-GB"/>
    </w:rPr>
  </w:style>
  <w:style w:type="character" w:styleId="EndnoteTextChar" w:customStyle="1">
    <w:name w:val="Endnote Text Char"/>
    <w:link w:val="EndnoteText"/>
    <w:semiHidden/>
    <w:rsid w:val="007E14AC"/>
    <w:rPr>
      <w:rFonts w:ascii="Times New Roman" w:hAnsi="Times New Roman" w:eastAsia="Times New Roman" w:cs="Times New Roman"/>
      <w:sz w:val="20"/>
      <w:szCs w:val="20"/>
      <w:lang w:eastAsia="fi-FI"/>
    </w:rPr>
  </w:style>
  <w:style w:type="paragraph" w:styleId="EndnoteText">
    <w:name w:val="endnote text"/>
    <w:basedOn w:val="Normal"/>
    <w:link w:val="EndnoteTextChar"/>
    <w:semiHidden/>
    <w:rsid w:val="007E14AC"/>
    <w:pPr>
      <w:overflowPunct w:val="0"/>
      <w:autoSpaceDE w:val="0"/>
      <w:autoSpaceDN w:val="0"/>
      <w:adjustRightInd w:val="0"/>
      <w:jc w:val="both"/>
      <w:textAlignment w:val="baseline"/>
    </w:pPr>
    <w:rPr>
      <w:rFonts w:ascii="Times New Roman" w:hAnsi="Times New Roman"/>
      <w:sz w:val="20"/>
      <w:szCs w:val="20"/>
      <w:lang w:val="en-US" w:eastAsia="fi-FI"/>
    </w:rPr>
  </w:style>
  <w:style w:type="character" w:styleId="EndnoteTextChar1" w:customStyle="1">
    <w:name w:val="Endnote Text Char1"/>
    <w:basedOn w:val="DefaultParagraphFont"/>
    <w:uiPriority w:val="99"/>
    <w:semiHidden/>
    <w:rsid w:val="007E14AC"/>
    <w:rPr>
      <w:rFonts w:ascii="Arial" w:hAnsi="Arial" w:eastAsia="Times New Roman" w:cs="Times New Roman"/>
      <w:sz w:val="20"/>
      <w:szCs w:val="20"/>
      <w:lang w:val="fi-FI"/>
    </w:rPr>
  </w:style>
  <w:style w:type="paragraph" w:styleId="BodyText">
    <w:name w:val="Body Text"/>
    <w:basedOn w:val="Sisennys"/>
    <w:link w:val="BodyTextChar"/>
    <w:rsid w:val="004B5479"/>
    <w:pPr>
      <w:ind w:left="720"/>
    </w:pPr>
  </w:style>
  <w:style w:type="character" w:styleId="BodyTextChar" w:customStyle="1">
    <w:name w:val="Body Text Char"/>
    <w:basedOn w:val="DefaultParagraphFont"/>
    <w:link w:val="BodyText"/>
    <w:rsid w:val="004B5479"/>
    <w:rPr>
      <w:rFonts w:ascii="Arial" w:hAnsi="Arial"/>
      <w:szCs w:val="21"/>
      <w:lang w:val="en-GB"/>
    </w:rPr>
  </w:style>
  <w:style w:type="paragraph" w:styleId="Revision">
    <w:name w:val="Revision"/>
    <w:hidden/>
    <w:uiPriority w:val="99"/>
    <w:semiHidden/>
    <w:rsid w:val="007E14AC"/>
    <w:pPr>
      <w:spacing w:after="0" w:line="240" w:lineRule="auto"/>
    </w:pPr>
    <w:rPr>
      <w:rFonts w:ascii="Times New Roman" w:hAnsi="Times New Roman" w:eastAsia="Times New Roman" w:cs="Times New Roman"/>
      <w:sz w:val="24"/>
      <w:szCs w:val="24"/>
      <w:lang w:val="fi-FI" w:eastAsia="fi-FI"/>
    </w:rPr>
  </w:style>
  <w:style w:type="paragraph" w:styleId="StandardText" w:customStyle="1">
    <w:name w:val="Standard Text"/>
    <w:basedOn w:val="Normal"/>
    <w:rsid w:val="007E14AC"/>
    <w:pPr>
      <w:tabs>
        <w:tab w:val="left" w:pos="0"/>
        <w:tab w:val="left" w:pos="1418"/>
        <w:tab w:val="left" w:pos="3402"/>
        <w:tab w:val="left" w:pos="7088"/>
      </w:tabs>
      <w:autoSpaceDE w:val="0"/>
      <w:autoSpaceDN w:val="0"/>
      <w:adjustRightInd w:val="0"/>
      <w:jc w:val="both"/>
    </w:pPr>
    <w:rPr>
      <w:rFonts w:eastAsia="SimSun" w:cs="Arial"/>
      <w:spacing w:val="-3"/>
      <w:szCs w:val="22"/>
      <w:lang w:val="en-GB" w:eastAsia="fi-FI"/>
    </w:rPr>
  </w:style>
  <w:style w:type="paragraph" w:styleId="auf2" w:customStyle="1">
    <w:name w:val="auf2"/>
    <w:basedOn w:val="StandardText"/>
    <w:rsid w:val="007E14AC"/>
  </w:style>
  <w:style w:type="paragraph" w:styleId="NormalWeb">
    <w:name w:val="Normal (Web)"/>
    <w:basedOn w:val="Normal"/>
    <w:uiPriority w:val="99"/>
    <w:semiHidden/>
    <w:unhideWhenUsed/>
    <w:rsid w:val="007E14AC"/>
    <w:pPr>
      <w:jc w:val="both"/>
    </w:pPr>
    <w:rPr>
      <w:sz w:val="24"/>
      <w:szCs w:val="24"/>
      <w:lang w:val="en-GB" w:eastAsia="fi-FI"/>
    </w:rPr>
  </w:style>
  <w:style w:type="paragraph" w:styleId="HeaderFooter" w:customStyle="1">
    <w:name w:val="Header &amp; Footer"/>
    <w:basedOn w:val="Normal"/>
    <w:rsid w:val="007E14AC"/>
    <w:pPr>
      <w:jc w:val="center"/>
    </w:pPr>
    <w:rPr>
      <w:rFonts w:cs="Arial"/>
      <w:sz w:val="16"/>
      <w:szCs w:val="24"/>
      <w:lang w:val="en-GB"/>
    </w:rPr>
  </w:style>
  <w:style w:type="paragraph" w:styleId="TOC4">
    <w:name w:val="toc 4"/>
    <w:basedOn w:val="Normal"/>
    <w:next w:val="Normal"/>
    <w:autoRedefine/>
    <w:uiPriority w:val="39"/>
    <w:semiHidden/>
    <w:unhideWhenUsed/>
    <w:rsid w:val="007E14AC"/>
    <w:pPr>
      <w:spacing w:after="100"/>
      <w:jc w:val="both"/>
    </w:pPr>
    <w:rPr>
      <w:sz w:val="20"/>
      <w:szCs w:val="24"/>
      <w:lang w:val="en-GB" w:eastAsia="fi-FI"/>
    </w:rPr>
  </w:style>
  <w:style w:type="paragraph" w:styleId="TableofFigures">
    <w:name w:val="table of figures"/>
    <w:basedOn w:val="Normal"/>
    <w:next w:val="Normal"/>
    <w:uiPriority w:val="99"/>
    <w:unhideWhenUsed/>
    <w:rsid w:val="007E14AC"/>
    <w:pPr>
      <w:jc w:val="both"/>
    </w:pPr>
    <w:rPr>
      <w:sz w:val="24"/>
      <w:szCs w:val="24"/>
      <w:lang w:val="en-GB" w:eastAsia="fi-FI"/>
    </w:rPr>
  </w:style>
  <w:style w:type="paragraph" w:styleId="Index1">
    <w:name w:val="index 1"/>
    <w:basedOn w:val="Normal"/>
    <w:next w:val="Normal"/>
    <w:autoRedefine/>
    <w:uiPriority w:val="99"/>
    <w:semiHidden/>
    <w:unhideWhenUsed/>
    <w:rsid w:val="007E14AC"/>
    <w:pPr>
      <w:ind w:left="240" w:hanging="240"/>
      <w:jc w:val="both"/>
    </w:pPr>
    <w:rPr>
      <w:sz w:val="24"/>
      <w:szCs w:val="24"/>
      <w:lang w:val="en-GB" w:eastAsia="fi-FI"/>
    </w:rPr>
  </w:style>
  <w:style w:type="character" w:styleId="FollowedHyperlink">
    <w:name w:val="FollowedHyperlink"/>
    <w:basedOn w:val="DefaultParagraphFont"/>
    <w:uiPriority w:val="99"/>
    <w:semiHidden/>
    <w:unhideWhenUsed/>
    <w:rsid w:val="007E14AC"/>
    <w:rPr>
      <w:color w:val="800080" w:themeColor="followedHyperlink"/>
      <w:u w:val="single"/>
    </w:rPr>
  </w:style>
  <w:style w:type="paragraph" w:styleId="Subheading" w:customStyle="1">
    <w:name w:val="Subheading"/>
    <w:basedOn w:val="Normal"/>
    <w:rsid w:val="00F06011"/>
    <w:pPr>
      <w:keepNext/>
      <w:keepLines/>
      <w:spacing w:before="360" w:after="60" w:line="257" w:lineRule="auto"/>
      <w:jc w:val="both"/>
    </w:pPr>
    <w:rPr>
      <w:i/>
      <w:iCs/>
      <w:lang w:val="en-GB"/>
    </w:rPr>
  </w:style>
  <w:style w:type="paragraph" w:styleId="TableTopic" w:customStyle="1">
    <w:name w:val="TableTopic"/>
    <w:basedOn w:val="Normal"/>
    <w:rsid w:val="00756F47"/>
    <w:pPr>
      <w:spacing w:after="60"/>
      <w:ind w:left="176"/>
    </w:pPr>
    <w:rPr>
      <w:b/>
      <w:bCs/>
      <w:lang w:val="en-GB"/>
    </w:rPr>
  </w:style>
  <w:style w:type="paragraph" w:styleId="TableText" w:customStyle="1">
    <w:name w:val="TableText"/>
    <w:basedOn w:val="Normal"/>
    <w:rsid w:val="00DA5EFA"/>
    <w:pPr>
      <w:spacing w:after="80"/>
      <w:ind w:left="357" w:right="176"/>
    </w:pPr>
    <w:rPr>
      <w:rFonts w:eastAsia="Arial" w:cs="Arial"/>
      <w:lang w:val="en-GB"/>
    </w:rPr>
  </w:style>
  <w:style w:type="paragraph" w:styleId="TableList" w:customStyle="1">
    <w:name w:val="TableList"/>
    <w:basedOn w:val="TableText"/>
    <w:rsid w:val="007D7184"/>
    <w:pPr>
      <w:numPr>
        <w:numId w:val="6"/>
      </w:numPr>
      <w:ind w:left="533" w:hanging="176"/>
      <w:contextualSpacing/>
    </w:pPr>
  </w:style>
  <w:style w:type="paragraph" w:styleId="BodyList" w:customStyle="1">
    <w:name w:val="Body List"/>
    <w:basedOn w:val="BodyText"/>
    <w:rsid w:val="000C4F16"/>
    <w:pPr>
      <w:numPr>
        <w:numId w:val="19"/>
      </w:numPr>
      <w:spacing w:after="0"/>
      <w:ind w:left="1434" w:hanging="357"/>
    </w:pPr>
    <w:rPr>
      <w:rFonts w:eastAsia="Arial" w:cs="Arial"/>
      <w:i/>
    </w:rPr>
  </w:style>
  <w:style w:type="paragraph" w:styleId="Normaltext" w:customStyle="1">
    <w:name w:val="Normal text"/>
    <w:basedOn w:val="Sisennys"/>
    <w:link w:val="NormaltextChar"/>
    <w:uiPriority w:val="2"/>
    <w:qFormat/>
    <w:rsid w:val="009B5BF2"/>
    <w:pPr>
      <w:ind w:left="0"/>
    </w:pPr>
    <w:rPr>
      <w:rFonts w:cs="Arial"/>
      <w:szCs w:val="22"/>
    </w:rPr>
  </w:style>
  <w:style w:type="character" w:styleId="NormaltextChar" w:customStyle="1">
    <w:name w:val="Normal text Char"/>
    <w:basedOn w:val="SisennysChar"/>
    <w:link w:val="Normaltext"/>
    <w:uiPriority w:val="2"/>
    <w:rsid w:val="009B5BF2"/>
    <w:rPr>
      <w:rFonts w:ascii="Arial" w:hAnsi="Arial" w:cs="Arial"/>
      <w:szCs w:val="21"/>
      <w:lang w:val="en-GB"/>
    </w:rPr>
  </w:style>
  <w:style w:type="character" w:styleId="Mention">
    <w:name w:val="Mention"/>
    <w:basedOn w:val="DefaultParagraphFont"/>
    <w:uiPriority w:val="99"/>
    <w:unhideWhenUsed/>
    <w:rsid w:val="00710A72"/>
    <w:rPr>
      <w:color w:val="2B579A"/>
      <w:shd w:val="clear" w:color="auto" w:fill="E1DFDD"/>
    </w:rPr>
  </w:style>
  <w:style w:type="paragraph" w:styleId="Body" w:customStyle="1">
    <w:name w:val="Body"/>
    <w:basedOn w:val="Normal"/>
    <w:uiPriority w:val="1"/>
    <w:rsid w:val="004955E5"/>
    <w:rPr>
      <w:rFonts w:eastAsia="Arial" w:cs="Arial"/>
      <w:color w:val="000000" w:themeColor="text1"/>
      <w:szCs w:val="22"/>
    </w:rPr>
  </w:style>
  <w:style w:type="character" w:styleId="normaltextrun" w:customStyle="1">
    <w:name w:val="normaltextrun"/>
    <w:basedOn w:val="DefaultParagraphFont"/>
    <w:rsid w:val="0094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tehdas.eu"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AFA97879-80EB-4DDE-B393-96F67F33FB4F}">
    <t:Anchor>
      <t:Comment id="577688457"/>
    </t:Anchor>
    <t:History>
      <t:Event id="{790618BE-C4EA-496B-9587-9DF235D14E5E}" time="2024-06-10T15:08:32.202Z">
        <t:Attribution userId="S::elina.drakvik@sitra.fi::d072bab1-d7a8-4ff6-a659-bf3b697a031e" userProvider="AD" userName="Drakvik Elina"/>
        <t:Anchor>
          <t:Comment id="577688457"/>
        </t:Anchor>
        <t:Create/>
      </t:Event>
      <t:Event id="{7E84BA32-720D-4DD0-9B3A-9DAAE035189A}" time="2024-06-10T15:08:32.202Z">
        <t:Attribution userId="S::elina.drakvik@sitra.fi::d072bab1-d7a8-4ff6-a659-bf3b697a031e" userProvider="AD" userName="Drakvik Elina"/>
        <t:Anchor>
          <t:Comment id="577688457"/>
        </t:Anchor>
        <t:Assign userId="S::Kirsi.Suomalainen@sitra.fi::c3cdfc8f-6bd1-4b9f-8f8c-e0973b36cd0d" userProvider="AD" userName="Suomalainen Kirsi"/>
      </t:Event>
      <t:Event id="{4A201F01-2037-4C39-B731-833820674354}" time="2024-06-10T15:08:32.202Z">
        <t:Attribution userId="S::elina.drakvik@sitra.fi::d072bab1-d7a8-4ff6-a659-bf3b697a031e" userProvider="AD" userName="Drakvik Elina"/>
        <t:Anchor>
          <t:Comment id="577688457"/>
        </t:Anchor>
        <t:SetTitle title="@Suomalainen Kirsi , tämä templa on mun puolesta nyt ok, sen voisi vielä siivota (jotkut kohdat jäjellä) ja laittaa sinne TEHDAS2 Templates -kansioon (WP1 alla)."/>
      </t:Event>
      <t:Event id="{E7C40D4F-CA13-46B9-81D2-DAE0F606006F}" time="2024-06-12T07:54:47.509Z">
        <t:Attribution userId="S::kirsi.suomalainen@sitra.fi::c3cdfc8f-6bd1-4b9f-8f8c-e0973b36cd0d" userProvider="AD" userName="Suomalainen Kirsi"/>
        <t:Progress percentComplete="100"/>
      </t:Event>
    </t:History>
  </t:Task>
  <t:Task id="{9F8CF6C9-8398-47C6-9D50-A8DC55BADD78}">
    <t:Anchor>
      <t:Comment id="1705047888"/>
    </t:Anchor>
    <t:History>
      <t:Event id="{7A4255D0-5A68-418C-88F9-C7E1369B2737}" time="2024-05-24T15:13:22.371Z">
        <t:Attribution userId="S::elina.drakvik@sitra.fi::d072bab1-d7a8-4ff6-a659-bf3b697a031e" userProvider="AD" userName="Drakvik Elina"/>
        <t:Anchor>
          <t:Comment id="1344338458"/>
        </t:Anchor>
        <t:Create/>
      </t:Event>
      <t:Event id="{BB5A7789-17C5-491B-9216-B0B119EB8A72}" time="2024-05-24T15:13:22.371Z">
        <t:Attribution userId="S::elina.drakvik@sitra.fi::d072bab1-d7a8-4ff6-a659-bf3b697a031e" userProvider="AD" userName="Drakvik Elina"/>
        <t:Anchor>
          <t:Comment id="1344338458"/>
        </t:Anchor>
        <t:Assign userId="S::Kirsi.Suomalainen@sitra.fi::c3cdfc8f-6bd1-4b9f-8f8c-e0973b36cd0d" userProvider="AD" userName="Suomalainen Kirsi"/>
      </t:Event>
      <t:Event id="{DEC41AF5-25CF-4047-B756-2F880EFB2608}" time="2024-05-24T15:13:22.371Z">
        <t:Attribution userId="S::elina.drakvik@sitra.fi::d072bab1-d7a8-4ff6-a659-bf3b697a031e" userProvider="AD" userName="Drakvik Elina"/>
        <t:Anchor>
          <t:Comment id="1344338458"/>
        </t:Anchor>
        <t:SetTitle title="@Suomalainen Kirsi , tämän kommentin voi poistaa kun on vuodelta 2021 :)"/>
      </t:Event>
    </t:History>
  </t:Task>
  <t:Task id="{F2844C21-FF9B-4317-BAD2-75C5443EA587}">
    <t:Anchor>
      <t:Comment id="187816635"/>
    </t:Anchor>
    <t:History>
      <t:Event id="{E7685292-CD17-4FD8-BA15-047FCEDDABA5}" time="2024-05-24T15:15:53.626Z">
        <t:Attribution userId="S::elina.drakvik@sitra.fi::d072bab1-d7a8-4ff6-a659-bf3b697a031e" userProvider="AD" userName="Drakvik Elina"/>
        <t:Anchor>
          <t:Comment id="354755990"/>
        </t:Anchor>
        <t:Create/>
      </t:Event>
      <t:Event id="{A9B8BFF5-2341-4B34-A5D7-00101B8E3B1B}" time="2024-05-24T15:15:53.626Z">
        <t:Attribution userId="S::elina.drakvik@sitra.fi::d072bab1-d7a8-4ff6-a659-bf3b697a031e" userProvider="AD" userName="Drakvik Elina"/>
        <t:Anchor>
          <t:Comment id="354755990"/>
        </t:Anchor>
        <t:Assign userId="S::Kirsi.Suomalainen@sitra.fi::c3cdfc8f-6bd1-4b9f-8f8c-e0973b36cd0d" userProvider="AD" userName="Suomalainen Kirsi"/>
      </t:Event>
      <t:Event id="{3360F1C9-AC62-47AD-A1BD-6384EF55CF01}" time="2024-05-24T15:15:53.626Z">
        <t:Attribution userId="S::elina.drakvik@sitra.fi::d072bab1-d7a8-4ff6-a659-bf3b697a031e" userProvider="AD" userName="Drakvik Elina"/>
        <t:Anchor>
          <t:Comment id="354755990"/>
        </t:Anchor>
        <t:SetTitle title="@Suomalainen Kirsi , ei tehdä tästä monimutkaista, tämä toimii hyvin kun on varsinainen pohja. Voidaan kyllä laittaa kommentti, että muistakaa quality review, jonka sitten itse poistavat siinä vaiheessa kun menee tarkistaukseen."/>
      </t:Event>
      <t:Event id="{D4486404-9373-469F-9B36-7CD27872030B}" time="2024-06-12T07:54:39.229Z">
        <t:Attribution userId="S::kirsi.suomalainen@sitra.fi::c3cdfc8f-6bd1-4b9f-8f8c-e0973b36cd0d" userProvider="AD" userName="Suomalainen Kirsi"/>
        <t:Progress percentComplete="100"/>
      </t:Event>
    </t:History>
  </t:Task>
  <t:Task id="{87E694C9-EF5C-42F5-B681-29F012DC1A60}">
    <t:Anchor>
      <t:Comment id="356194546"/>
    </t:Anchor>
    <t:History>
      <t:Event id="{6D8CC8ED-A909-466F-B9A8-67053FD8B514}" time="2024-05-24T15:39:11.503Z">
        <t:Attribution userId="S::elina.drakvik@sitra.fi::d072bab1-d7a8-4ff6-a659-bf3b697a031e" userProvider="AD" userName="Drakvik Elina"/>
        <t:Anchor>
          <t:Comment id="356194546"/>
        </t:Anchor>
        <t:Create/>
      </t:Event>
      <t:Event id="{38858899-9C2F-4C52-BF6A-DC26D5694619}" time="2024-05-24T15:39:11.503Z">
        <t:Attribution userId="S::elina.drakvik@sitra.fi::d072bab1-d7a8-4ff6-a659-bf3b697a031e" userProvider="AD" userName="Drakvik Elina"/>
        <t:Anchor>
          <t:Comment id="356194546"/>
        </t:Anchor>
        <t:Assign userId="S::Kirsi.Suomalainen@sitra.fi::c3cdfc8f-6bd1-4b9f-8f8c-e0973b36cd0d" userProvider="AD" userName="Suomalainen Kirsi"/>
      </t:Event>
      <t:Event id="{B7C05EBB-08DC-4CC0-AFF3-61946EB999E7}" time="2024-05-24T15:39:11.503Z">
        <t:Attribution userId="S::elina.drakvik@sitra.fi::d072bab1-d7a8-4ff6-a659-bf3b697a031e" userProvider="AD" userName="Drakvik Elina"/>
        <t:Anchor>
          <t:Comment id="356194546"/>
        </t:Anchor>
        <t:SetTitle title="@Suomalainen Kirsi , tämän otsikon voisi laittaa isommalla että se näyttäisi enemmän otsikolta ja vaikka boldata"/>
      </t:Event>
      <t:Event id="{1BCD716A-FD0E-4EC4-B13D-AB5341CDE87E}" time="2024-05-27T13:03:54.345Z">
        <t:Attribution userId="S::Kirsi.Suomalainen@sitra.fi::c3cdfc8f-6bd1-4b9f-8f8c-e0973b36cd0d" userProvider="AD" userName="Suomalainen Kirs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fc0e73-656b-4f31-a476-d898bbd9dbba" xsi:nil="true"/>
    <lcf76f155ced4ddcb4097134ff3c332f xmlns="732339e4-c5b7-4f58-88e1-8c12d9b517cb">
      <Terms xmlns="http://schemas.microsoft.com/office/infopath/2007/PartnerControls"/>
    </lcf76f155ced4ddcb4097134ff3c332f>
    <SharedWithUsers xmlns="40fc0e73-656b-4f31-a476-d898bbd9dbba">
      <UserInfo>
        <DisplayName>Hendolin Minna</DisplayName>
        <AccountId>77</AccountId>
        <AccountType/>
      </UserInfo>
      <UserInfo>
        <DisplayName>Pirttivaara Marja</DisplayName>
        <AccountId>28</AccountId>
        <AccountType/>
      </UserInfo>
      <UserInfo>
        <DisplayName>Suomalainen Kirsi</DisplayName>
        <AccountId>57</AccountId>
        <AccountType/>
      </UserInfo>
      <UserInfo>
        <DisplayName>Nurmi Maria</DisplayName>
        <AccountId>167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7C5400477D0F4986E44C49CEC63CB5" ma:contentTypeVersion="13" ma:contentTypeDescription="Create a new document." ma:contentTypeScope="" ma:versionID="29b2aad3b830fb4e016c4b578f236159">
  <xsd:schema xmlns:xsd="http://www.w3.org/2001/XMLSchema" xmlns:xs="http://www.w3.org/2001/XMLSchema" xmlns:p="http://schemas.microsoft.com/office/2006/metadata/properties" xmlns:ns2="732339e4-c5b7-4f58-88e1-8c12d9b517cb" xmlns:ns3="40fc0e73-656b-4f31-a476-d898bbd9dbba" targetNamespace="http://schemas.microsoft.com/office/2006/metadata/properties" ma:root="true" ma:fieldsID="e5107a180c534fbc46c9b6fa6fff1268" ns2:_="" ns3:_="">
    <xsd:import namespace="732339e4-c5b7-4f58-88e1-8c12d9b517cb"/>
    <xsd:import namespace="40fc0e73-656b-4f31-a476-d898bbd9d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39e4-c5b7-4f58-88e1-8c12d9b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c5535e-1f24-450a-939d-df4db4af21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c0e73-656b-4f31-a476-d898bbd9d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e966b9-14a3-4d81-b96a-703ea7f79622}" ma:internalName="TaxCatchAll" ma:showField="CatchAllData" ma:web="40fc0e73-656b-4f31-a476-d898bbd9d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3DE0D-F8C5-4717-B70A-5429AF846695}">
  <ds:schemaRefs>
    <ds:schemaRef ds:uri="http://schemas.microsoft.com/sharepoint/v3/contenttype/forms"/>
  </ds:schemaRefs>
</ds:datastoreItem>
</file>

<file path=customXml/itemProps2.xml><?xml version="1.0" encoding="utf-8"?>
<ds:datastoreItem xmlns:ds="http://schemas.openxmlformats.org/officeDocument/2006/customXml" ds:itemID="{B68D223C-409F-4D63-B36E-1C2F35267A3A}">
  <ds:schemaRefs>
    <ds:schemaRef ds:uri="http://schemas.openxmlformats.org/officeDocument/2006/bibliography"/>
  </ds:schemaRefs>
</ds:datastoreItem>
</file>

<file path=customXml/itemProps3.xml><?xml version="1.0" encoding="utf-8"?>
<ds:datastoreItem xmlns:ds="http://schemas.openxmlformats.org/officeDocument/2006/customXml" ds:itemID="{D3FA59C3-2B2B-4052-847A-BF13F9884DE1}">
  <ds:schemaRefs>
    <ds:schemaRef ds:uri="http://schemas.microsoft.com/office/2006/metadata/properties"/>
    <ds:schemaRef ds:uri="http://schemas.microsoft.com/office/infopath/2007/PartnerControls"/>
    <ds:schemaRef ds:uri="40fc0e73-656b-4f31-a476-d898bbd9dbba"/>
    <ds:schemaRef ds:uri="732339e4-c5b7-4f58-88e1-8c12d9b517cb"/>
  </ds:schemaRefs>
</ds:datastoreItem>
</file>

<file path=customXml/itemProps4.xml><?xml version="1.0" encoding="utf-8"?>
<ds:datastoreItem xmlns:ds="http://schemas.openxmlformats.org/officeDocument/2006/customXml" ds:itemID="{A0A83EFA-1EAC-4DB8-B65B-43FF99EC6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339e4-c5b7-4f58-88e1-8c12d9b517cb"/>
    <ds:schemaRef ds:uri="40fc0e73-656b-4f31-a476-d898bbd9d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0a2a88f-ffa6-47a5-b707-5617d233b580}" enabled="1" method="Privileged" siteId="{b01220f1-ab94-4936-86d7-f3b40f38f4b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Sitra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TEHDAS - Towards the European Health Data Space Joint Action</dc:subject>
  <dc:creator>Markus Kalliola</dc:creator>
  <keywords/>
  <lastModifiedBy>Miriam Beusink (Health-RI)</lastModifiedBy>
  <revision>204</revision>
  <dcterms:created xsi:type="dcterms:W3CDTF">2026-02-20T01:09:00.0000000Z</dcterms:created>
  <dcterms:modified xsi:type="dcterms:W3CDTF">2026-06-23T11:18:59.2993855Z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rkistointiluokka">
    <vt:lpwstr/>
  </property>
  <property fmtid="{D5CDD505-2E9C-101B-9397-08002B2CF9AE}" pid="3" name="ContentTypeId">
    <vt:lpwstr>0x010100CE7C5400477D0F4986E44C49CEC63CB5</vt:lpwstr>
  </property>
  <property fmtid="{D5CDD505-2E9C-101B-9397-08002B2CF9AE}" pid="4" name="SharedWithUsers">
    <vt:lpwstr>77;#Hendolin Minna;#28;#Pirttivaara Marja;#57;#Suomalainen Kirsi;#167;#Nurmi Maria</vt:lpwstr>
  </property>
  <property fmtid="{D5CDD505-2E9C-101B-9397-08002B2CF9AE}" pid="5" name="MSIP_Label_ea60d57e-af5b-4752-ac57-3e4f28ca11dc_Enabled">
    <vt:lpwstr>true</vt:lpwstr>
  </property>
  <property fmtid="{D5CDD505-2E9C-101B-9397-08002B2CF9AE}" pid="6" name="MSIP_Label_ea60d57e-af5b-4752-ac57-3e4f28ca11dc_SetDate">
    <vt:lpwstr>2021-09-23T15:52:24Z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28b180a0-267e-4814-bde0-1174a7a2541d</vt:lpwstr>
  </property>
  <property fmtid="{D5CDD505-2E9C-101B-9397-08002B2CF9AE}" pid="11" name="MSIP_Label_ea60d57e-af5b-4752-ac57-3e4f28ca11dc_ContentBits">
    <vt:lpwstr>0</vt:lpwstr>
  </property>
  <property fmtid="{D5CDD505-2E9C-101B-9397-08002B2CF9AE}" pid="12" name="MediaServiceImageTags">
    <vt:lpwstr/>
  </property>
  <property fmtid="{D5CDD505-2E9C-101B-9397-08002B2CF9AE}" pid="13" name="GrammarlyDocumentId">
    <vt:lpwstr>8fbe37a6d743a12b89ee3ef03bf8cb74d7ede73817b3c57d3fd27e748192a851</vt:lpwstr>
  </property>
  <property fmtid="{D5CDD505-2E9C-101B-9397-08002B2CF9AE}" pid="14" name="lcf76f155ced4ddcb4097134ff3c332f">
    <vt:lpwstr/>
  </property>
  <property fmtid="{D5CDD505-2E9C-101B-9397-08002B2CF9AE}" pid="15" name="Toiminto">
    <vt:lpwstr/>
  </property>
  <property fmtid="{D5CDD505-2E9C-101B-9397-08002B2CF9AE}" pid="16" name="docLang">
    <vt:lpwstr>en</vt:lpwstr>
  </property>
  <property fmtid="{D5CDD505-2E9C-101B-9397-08002B2CF9AE}" pid="17" name="ce12cea64bd54e63a8e5f4447f1f13a6">
    <vt:lpwstr/>
  </property>
  <property fmtid="{D5CDD505-2E9C-101B-9397-08002B2CF9AE}" pid="18" name="j86f3bef7877447594d845b9164a7eda">
    <vt:lpwstr/>
  </property>
  <property fmtid="{D5CDD505-2E9C-101B-9397-08002B2CF9AE}" pid="19" name="lbf49a5b8d524884aac943c2ecbf0975">
    <vt:lpwstr/>
  </property>
  <property fmtid="{D5CDD505-2E9C-101B-9397-08002B2CF9AE}" pid="20" name="Teht_x00e4_v_x00e4_luokka">
    <vt:lpwstr/>
  </property>
  <property fmtid="{D5CDD505-2E9C-101B-9397-08002B2CF9AE}" pid="21" name="Asiatunniste">
    <vt:lpwstr/>
  </property>
  <property fmtid="{D5CDD505-2E9C-101B-9397-08002B2CF9AE}" pid="22" name="Tehtäväluokka">
    <vt:lpwstr/>
  </property>
</Properties>
</file>